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54B1" w14:textId="3FF27E6F" w:rsidR="00E66558" w:rsidRDefault="7B7E24F8">
      <w:pPr>
        <w:pStyle w:val="Heading1"/>
      </w:pPr>
      <w:bookmarkStart w:id="0" w:name="_Toc400361362"/>
      <w:bookmarkStart w:id="1" w:name="_Toc443397153"/>
      <w:bookmarkStart w:id="2" w:name="_Toc357771638"/>
      <w:bookmarkStart w:id="3" w:name="_Toc346793416"/>
      <w:bookmarkStart w:id="4" w:name="_Toc328122777"/>
      <w:r>
        <w:t xml:space="preserve"> </w:t>
      </w:r>
      <w:r w:rsidR="00334292">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5ED10CC"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w:t>
      </w:r>
      <w:r w:rsidRPr="00616590">
        <w:rPr>
          <w:b w:val="0"/>
          <w:bCs/>
          <w:color w:val="0070C0"/>
          <w:sz w:val="24"/>
          <w:szCs w:val="24"/>
        </w:rPr>
        <w:t>20</w:t>
      </w:r>
      <w:r w:rsidR="003175D9" w:rsidRPr="00616590">
        <w:rPr>
          <w:b w:val="0"/>
          <w:bCs/>
          <w:color w:val="0070C0"/>
          <w:sz w:val="24"/>
          <w:szCs w:val="24"/>
        </w:rPr>
        <w:t>22</w:t>
      </w:r>
      <w:r w:rsidRPr="00616590">
        <w:rPr>
          <w:b w:val="0"/>
          <w:bCs/>
          <w:color w:val="0070C0"/>
          <w:sz w:val="24"/>
          <w:szCs w:val="24"/>
        </w:rPr>
        <w:t xml:space="preserve"> to 202</w:t>
      </w:r>
      <w:r w:rsidR="003175D9" w:rsidRPr="00616590">
        <w:rPr>
          <w:b w:val="0"/>
          <w:bCs/>
          <w:color w:val="0070C0"/>
          <w:sz w:val="24"/>
          <w:szCs w:val="24"/>
        </w:rPr>
        <w:t>3</w:t>
      </w:r>
      <w:r w:rsidRPr="00616590">
        <w:rPr>
          <w:b w:val="0"/>
          <w:bCs/>
          <w:color w:val="0070C0"/>
          <w:sz w:val="24"/>
          <w:szCs w:val="24"/>
        </w:rPr>
        <w:t xml:space="preserve"> </w:t>
      </w:r>
      <w:r>
        <w:rPr>
          <w:b w:val="0"/>
          <w:bCs/>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09675F9F" w:rsidR="00E66558" w:rsidRDefault="009D71E8">
            <w:pPr>
              <w:pStyle w:val="TableRow"/>
            </w:pPr>
            <w:r>
              <w:t>School name</w:t>
            </w:r>
            <w:r w:rsidR="00334292">
              <w:t xml:space="preserve">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DCC1FAA" w:rsidR="00E66558" w:rsidRDefault="005B053F">
            <w:pPr>
              <w:pStyle w:val="TableRow"/>
            </w:pPr>
            <w:r>
              <w:t>St. Paul’s C.E. Primary school</w:t>
            </w:r>
          </w:p>
        </w:tc>
      </w:tr>
      <w:tr w:rsidR="00E66558" w14:paraId="2A7D54BD"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3AEBEBF"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BD80DFE" w:rsidR="00E66558" w:rsidRDefault="0099437D">
            <w:pPr>
              <w:pStyle w:val="TableRow"/>
            </w:pPr>
            <w:r>
              <w:t>198</w:t>
            </w:r>
          </w:p>
        </w:tc>
      </w:tr>
      <w:tr w:rsidR="00E66558" w14:paraId="2A7D54C0"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0EC7D06" w:rsidR="00E66558" w:rsidRDefault="00234652">
            <w:pPr>
              <w:pStyle w:val="TableRow"/>
            </w:pPr>
            <w:r>
              <w:t>11.6</w:t>
            </w:r>
            <w:r w:rsidR="002A63C6">
              <w:t>%</w:t>
            </w:r>
          </w:p>
        </w:tc>
      </w:tr>
      <w:tr w:rsidR="00E66558" w14:paraId="2A7D54C3"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4D73F" w14:textId="77777777" w:rsidR="00E66558" w:rsidRDefault="00685699">
            <w:pPr>
              <w:pStyle w:val="TableRow"/>
            </w:pPr>
            <w:r>
              <w:t>2021 -</w:t>
            </w:r>
            <w:r w:rsidR="005463FF">
              <w:t>2022</w:t>
            </w:r>
          </w:p>
          <w:p w14:paraId="1B5CF168" w14:textId="1105290C" w:rsidR="005463FF" w:rsidRDefault="005463FF">
            <w:pPr>
              <w:pStyle w:val="TableRow"/>
            </w:pPr>
            <w:r>
              <w:t>2022 – 2023</w:t>
            </w:r>
          </w:p>
          <w:p w14:paraId="2A7D54C2" w14:textId="3AF81561" w:rsidR="005463FF" w:rsidRDefault="005463FF">
            <w:pPr>
              <w:pStyle w:val="TableRow"/>
            </w:pPr>
            <w:r>
              <w:t>2023 - 2024</w:t>
            </w:r>
          </w:p>
        </w:tc>
      </w:tr>
      <w:tr w:rsidR="00E66558" w14:paraId="2A7D54C6"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455029B3" w:rsidR="00E66558" w:rsidRDefault="009D71E8">
            <w:pPr>
              <w:pStyle w:val="TableRow"/>
            </w:pPr>
            <w:r>
              <w:rPr>
                <w:szCs w:val="22"/>
              </w:rPr>
              <w:t>Date this statement was</w:t>
            </w:r>
            <w:r w:rsidR="00616590">
              <w:rPr>
                <w:szCs w:val="22"/>
              </w:rPr>
              <w:t xml:space="preserve"> first</w:t>
            </w:r>
            <w:r>
              <w:rPr>
                <w:szCs w:val="22"/>
              </w:rPr>
              <w:t xml:space="preserve"> published</w:t>
            </w:r>
            <w:r w:rsidR="00C56F35">
              <w:rPr>
                <w:szCs w:val="22"/>
              </w:rPr>
              <w:t xml:space="preserve">: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839DC15" w:rsidR="00E66558" w:rsidRDefault="0099437D">
            <w:pPr>
              <w:pStyle w:val="TableRow"/>
            </w:pPr>
            <w:r>
              <w:t>December 2021</w:t>
            </w:r>
          </w:p>
        </w:tc>
      </w:tr>
      <w:tr w:rsidR="00E66558" w14:paraId="2A7D54C9"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7AB4B73" w:rsidR="00E66558" w:rsidRDefault="00AA0971">
            <w:pPr>
              <w:pStyle w:val="TableRow"/>
            </w:pPr>
            <w:r>
              <w:t xml:space="preserve">Summer Term LGB </w:t>
            </w:r>
            <w:r w:rsidR="005317BF">
              <w:t>2021</w:t>
            </w:r>
          </w:p>
        </w:tc>
      </w:tr>
      <w:tr w:rsidR="00E66558" w14:paraId="2A7D54CC"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74FA517" w:rsidR="00E66558" w:rsidRDefault="0099437D">
            <w:pPr>
              <w:pStyle w:val="TableRow"/>
            </w:pPr>
            <w:r>
              <w:t>Alison Jackson</w:t>
            </w:r>
            <w:r w:rsidR="395BFB31">
              <w:t xml:space="preserve"> - Headteacher</w:t>
            </w:r>
          </w:p>
        </w:tc>
      </w:tr>
      <w:tr w:rsidR="00E66558" w14:paraId="2A7D54CF"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45A48B1" w:rsidR="00E66558" w:rsidRDefault="0099437D">
            <w:pPr>
              <w:pStyle w:val="TableRow"/>
            </w:pPr>
            <w:r>
              <w:t>Alison Jackson</w:t>
            </w:r>
          </w:p>
        </w:tc>
      </w:tr>
      <w:tr w:rsidR="00E66558" w14:paraId="2A7D54D2" w14:textId="77777777" w:rsidTr="1DA512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1CACDDA" w:rsidR="00E66558" w:rsidRPr="005F04D6" w:rsidRDefault="005F04D6">
            <w:pPr>
              <w:pStyle w:val="TableRow"/>
            </w:pPr>
            <w:r w:rsidRPr="005F04D6">
              <w:t>Rachel Parkinson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DCE2000" w:rsidR="00E66558" w:rsidRDefault="009D71E8">
            <w:pPr>
              <w:pStyle w:val="TableRow"/>
            </w:pPr>
            <w:r>
              <w:t>£</w:t>
            </w:r>
            <w:r w:rsidR="007847DA">
              <w:t>32,175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028827F" w:rsidR="00E66558" w:rsidRDefault="009D71E8">
            <w:pPr>
              <w:pStyle w:val="TableRow"/>
            </w:pPr>
            <w:r>
              <w:t>£</w:t>
            </w:r>
            <w:r w:rsidR="00732FAA">
              <w:t>5,117</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569AA37" w:rsidR="00E66558" w:rsidRDefault="009D71E8">
            <w:pPr>
              <w:pStyle w:val="TableRow"/>
            </w:pPr>
            <w:r>
              <w:t>£</w:t>
            </w:r>
            <w:r w:rsidR="001F08F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559D816" w:rsidR="00E66558" w:rsidRPr="00732FAA" w:rsidRDefault="009D71E8">
            <w:pPr>
              <w:pStyle w:val="TableRow"/>
              <w:rPr>
                <w:b/>
                <w:bCs/>
              </w:rPr>
            </w:pPr>
            <w:r w:rsidRPr="00732FAA">
              <w:rPr>
                <w:b/>
                <w:bCs/>
                <w:color w:val="0070C0"/>
              </w:rPr>
              <w:t>£</w:t>
            </w:r>
            <w:r w:rsidR="00F52FDC" w:rsidRPr="00732FAA">
              <w:rPr>
                <w:b/>
                <w:bCs/>
                <w:color w:val="0070C0"/>
              </w:rPr>
              <w:t>3</w:t>
            </w:r>
            <w:r w:rsidR="00732FAA" w:rsidRPr="00732FAA">
              <w:rPr>
                <w:b/>
                <w:bCs/>
                <w:color w:val="0070C0"/>
              </w:rPr>
              <w:t>7,292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12E998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68620" w14:textId="2558ADC2" w:rsidR="00E17862" w:rsidRDefault="008B73FB">
            <w:pPr>
              <w:spacing w:before="120"/>
              <w:rPr>
                <w:i/>
                <w:iCs/>
              </w:rPr>
            </w:pPr>
            <w:r>
              <w:rPr>
                <w:i/>
                <w:iCs/>
              </w:rPr>
              <w:t xml:space="preserve">At St. Paul’s School our curriculum of </w:t>
            </w:r>
            <w:r w:rsidRPr="008652DD">
              <w:rPr>
                <w:i/>
                <w:iCs/>
                <w:color w:val="7030A0"/>
              </w:rPr>
              <w:t>GRACE</w:t>
            </w:r>
            <w:r>
              <w:rPr>
                <w:i/>
                <w:iCs/>
              </w:rPr>
              <w:t xml:space="preserve"> underpins all learning</w:t>
            </w:r>
          </w:p>
          <w:p w14:paraId="560EC04B" w14:textId="41EDDD1F" w:rsidR="00EF07F0" w:rsidRDefault="00EF07F0">
            <w:pPr>
              <w:spacing w:before="120"/>
              <w:rPr>
                <w:i/>
                <w:iCs/>
              </w:rPr>
            </w:pPr>
            <w:r w:rsidRPr="008652DD">
              <w:rPr>
                <w:i/>
                <w:iCs/>
                <w:color w:val="7030A0"/>
              </w:rPr>
              <w:t>G</w:t>
            </w:r>
            <w:r>
              <w:rPr>
                <w:i/>
                <w:iCs/>
              </w:rPr>
              <w:t xml:space="preserve"> – God at the centre of everything we do</w:t>
            </w:r>
          </w:p>
          <w:p w14:paraId="5D48B7D7" w14:textId="3646E47C" w:rsidR="00EF07F0" w:rsidRDefault="00EF07F0">
            <w:pPr>
              <w:spacing w:before="120"/>
              <w:rPr>
                <w:i/>
                <w:iCs/>
              </w:rPr>
            </w:pPr>
            <w:r w:rsidRPr="008652DD">
              <w:rPr>
                <w:i/>
                <w:iCs/>
                <w:color w:val="7030A0"/>
              </w:rPr>
              <w:t>R</w:t>
            </w:r>
            <w:r>
              <w:rPr>
                <w:i/>
                <w:iCs/>
              </w:rPr>
              <w:t xml:space="preserve"> – </w:t>
            </w:r>
            <w:r w:rsidR="00B17455">
              <w:rPr>
                <w:i/>
                <w:iCs/>
              </w:rPr>
              <w:t>Promote</w:t>
            </w:r>
            <w:r w:rsidR="00D21441">
              <w:rPr>
                <w:i/>
                <w:iCs/>
              </w:rPr>
              <w:t xml:space="preserve"> the </w:t>
            </w:r>
            <w:r>
              <w:rPr>
                <w:i/>
                <w:iCs/>
              </w:rPr>
              <w:t xml:space="preserve">Retention of knowledge and </w:t>
            </w:r>
            <w:r w:rsidR="00D21441">
              <w:rPr>
                <w:i/>
                <w:iCs/>
              </w:rPr>
              <w:t>R</w:t>
            </w:r>
            <w:r>
              <w:rPr>
                <w:i/>
                <w:iCs/>
              </w:rPr>
              <w:t>esilience</w:t>
            </w:r>
            <w:r w:rsidR="00CF2378">
              <w:rPr>
                <w:i/>
                <w:iCs/>
              </w:rPr>
              <w:t xml:space="preserve"> in</w:t>
            </w:r>
            <w:r w:rsidR="00B17455">
              <w:rPr>
                <w:i/>
                <w:iCs/>
              </w:rPr>
              <w:t xml:space="preserve"> both</w:t>
            </w:r>
            <w:r w:rsidR="00CF2378">
              <w:rPr>
                <w:i/>
                <w:iCs/>
              </w:rPr>
              <w:t xml:space="preserve"> learning and life</w:t>
            </w:r>
          </w:p>
          <w:p w14:paraId="36B59384" w14:textId="74513253" w:rsidR="00EF07F0" w:rsidRPr="008652DD" w:rsidRDefault="008652DD" w:rsidP="008652DD">
            <w:pPr>
              <w:spacing w:before="120"/>
              <w:rPr>
                <w:i/>
                <w:iCs/>
              </w:rPr>
            </w:pPr>
            <w:r w:rsidRPr="008652DD">
              <w:rPr>
                <w:i/>
                <w:iCs/>
                <w:color w:val="7030A0"/>
              </w:rPr>
              <w:t>A</w:t>
            </w:r>
            <w:r>
              <w:rPr>
                <w:i/>
                <w:iCs/>
              </w:rPr>
              <w:t xml:space="preserve"> -</w:t>
            </w:r>
            <w:r w:rsidR="00CF2378">
              <w:rPr>
                <w:i/>
                <w:iCs/>
              </w:rPr>
              <w:t xml:space="preserve"> To create </w:t>
            </w:r>
            <w:r w:rsidR="00994050" w:rsidRPr="008652DD">
              <w:rPr>
                <w:i/>
                <w:iCs/>
              </w:rPr>
              <w:t xml:space="preserve">Aspiration and </w:t>
            </w:r>
            <w:r w:rsidR="00CF2378">
              <w:rPr>
                <w:i/>
                <w:iCs/>
              </w:rPr>
              <w:t xml:space="preserve">the </w:t>
            </w:r>
            <w:r w:rsidR="00520064">
              <w:rPr>
                <w:i/>
                <w:iCs/>
              </w:rPr>
              <w:t>A</w:t>
            </w:r>
            <w:r w:rsidR="00994050" w:rsidRPr="008652DD">
              <w:rPr>
                <w:i/>
                <w:iCs/>
              </w:rPr>
              <w:t>pplication of knowledge and skills</w:t>
            </w:r>
          </w:p>
          <w:p w14:paraId="2C638ADC" w14:textId="0A9E7362" w:rsidR="00994050" w:rsidRDefault="008652DD" w:rsidP="008652DD">
            <w:pPr>
              <w:spacing w:before="120"/>
              <w:rPr>
                <w:i/>
                <w:iCs/>
              </w:rPr>
            </w:pPr>
            <w:r w:rsidRPr="008652DD">
              <w:rPr>
                <w:i/>
                <w:iCs/>
                <w:color w:val="7030A0"/>
              </w:rPr>
              <w:t>C</w:t>
            </w:r>
            <w:r w:rsidR="00994050">
              <w:rPr>
                <w:i/>
                <w:iCs/>
              </w:rPr>
              <w:t xml:space="preserve"> – Our </w:t>
            </w:r>
            <w:r>
              <w:rPr>
                <w:i/>
                <w:iCs/>
              </w:rPr>
              <w:t>c</w:t>
            </w:r>
            <w:r w:rsidR="00994050">
              <w:rPr>
                <w:i/>
                <w:iCs/>
              </w:rPr>
              <w:t>ore purpose</w:t>
            </w:r>
            <w:r w:rsidR="00CF2378">
              <w:rPr>
                <w:i/>
                <w:iCs/>
              </w:rPr>
              <w:t xml:space="preserve"> is</w:t>
            </w:r>
            <w:r w:rsidR="00994050">
              <w:rPr>
                <w:i/>
                <w:iCs/>
              </w:rPr>
              <w:t xml:space="preserve"> to raise the vocabulary c</w:t>
            </w:r>
            <w:r>
              <w:rPr>
                <w:i/>
                <w:iCs/>
              </w:rPr>
              <w:t>h</w:t>
            </w:r>
            <w:r w:rsidR="00994050">
              <w:rPr>
                <w:i/>
                <w:iCs/>
              </w:rPr>
              <w:t>oices of</w:t>
            </w:r>
            <w:r>
              <w:rPr>
                <w:i/>
                <w:iCs/>
              </w:rPr>
              <w:t xml:space="preserve"> our pupils</w:t>
            </w:r>
          </w:p>
          <w:p w14:paraId="2389308E" w14:textId="115B188D" w:rsidR="008652DD" w:rsidRDefault="008652DD" w:rsidP="008652DD">
            <w:pPr>
              <w:spacing w:before="120"/>
              <w:rPr>
                <w:i/>
                <w:iCs/>
              </w:rPr>
            </w:pPr>
            <w:r w:rsidRPr="00F91F3E">
              <w:rPr>
                <w:i/>
                <w:iCs/>
                <w:color w:val="7030A0"/>
              </w:rPr>
              <w:t>E</w:t>
            </w:r>
            <w:r>
              <w:rPr>
                <w:i/>
                <w:iCs/>
              </w:rPr>
              <w:t xml:space="preserve"> </w:t>
            </w:r>
            <w:r w:rsidR="00F91F3E">
              <w:rPr>
                <w:i/>
                <w:iCs/>
              </w:rPr>
              <w:t>–</w:t>
            </w:r>
            <w:r>
              <w:rPr>
                <w:i/>
                <w:iCs/>
              </w:rPr>
              <w:t xml:space="preserve"> </w:t>
            </w:r>
            <w:r w:rsidR="00F91F3E">
              <w:rPr>
                <w:i/>
                <w:iCs/>
              </w:rPr>
              <w:t>Equality and engagement for all</w:t>
            </w:r>
          </w:p>
          <w:p w14:paraId="6EC99949" w14:textId="1A3F579C" w:rsidR="00F91F3E" w:rsidRDefault="00F91F3E" w:rsidP="008652DD">
            <w:pPr>
              <w:spacing w:before="120"/>
              <w:rPr>
                <w:i/>
                <w:iCs/>
              </w:rPr>
            </w:pPr>
            <w:r>
              <w:rPr>
                <w:i/>
                <w:iCs/>
              </w:rPr>
              <w:t xml:space="preserve">Our vision is that </w:t>
            </w:r>
            <w:r w:rsidR="009B4BD9">
              <w:rPr>
                <w:i/>
                <w:iCs/>
              </w:rPr>
              <w:t>regardless of background every child will have an equal opportunity to learn</w:t>
            </w:r>
            <w:r w:rsidR="00A57E6D">
              <w:rPr>
                <w:i/>
                <w:iCs/>
              </w:rPr>
              <w:t xml:space="preserve"> and thrive</w:t>
            </w:r>
            <w:r w:rsidR="00C6181A">
              <w:rPr>
                <w:i/>
                <w:iCs/>
              </w:rPr>
              <w:t>. Every child will learn every subject and will not be hampered in the foundation subjects with undue emphasis on secretarial skills</w:t>
            </w:r>
            <w:r w:rsidR="002865AC">
              <w:rPr>
                <w:i/>
                <w:iCs/>
              </w:rPr>
              <w:t xml:space="preserve">. Every child will be immersed in a </w:t>
            </w:r>
            <w:r w:rsidR="00644A73">
              <w:rPr>
                <w:i/>
                <w:iCs/>
              </w:rPr>
              <w:t>language</w:t>
            </w:r>
            <w:r w:rsidR="002865AC">
              <w:rPr>
                <w:i/>
                <w:iCs/>
              </w:rPr>
              <w:t xml:space="preserve"> rich environment and be taugh</w:t>
            </w:r>
            <w:r w:rsidR="00B62190">
              <w:rPr>
                <w:i/>
                <w:iCs/>
              </w:rPr>
              <w:t>t the appropriate vocabulary</w:t>
            </w:r>
            <w:r w:rsidR="00B965AB">
              <w:rPr>
                <w:i/>
                <w:iCs/>
              </w:rPr>
              <w:t xml:space="preserve"> which is subject specific and will help them to achieve in life</w:t>
            </w:r>
            <w:r w:rsidR="00B62190">
              <w:rPr>
                <w:i/>
                <w:iCs/>
              </w:rPr>
              <w:t>.</w:t>
            </w:r>
            <w:r w:rsidR="002A512A">
              <w:rPr>
                <w:i/>
                <w:iCs/>
              </w:rPr>
              <w:t xml:space="preserve"> We will teach how to be resilient and learn that failure is merely</w:t>
            </w:r>
            <w:r w:rsidR="00644A73">
              <w:rPr>
                <w:i/>
                <w:iCs/>
              </w:rPr>
              <w:t xml:space="preserve"> a step towards</w:t>
            </w:r>
            <w:r w:rsidR="00E86FAB">
              <w:rPr>
                <w:i/>
                <w:iCs/>
              </w:rPr>
              <w:t xml:space="preserve"> reaching</w:t>
            </w:r>
            <w:r w:rsidR="00644A73">
              <w:rPr>
                <w:i/>
                <w:iCs/>
              </w:rPr>
              <w:t xml:space="preserve"> our goals</w:t>
            </w:r>
            <w:r w:rsidR="00D033B5">
              <w:rPr>
                <w:i/>
                <w:iCs/>
              </w:rPr>
              <w:t xml:space="preserve"> and all of this will be achieved in the sure knowledge of God’s love for us all</w:t>
            </w:r>
            <w:r w:rsidR="00873403">
              <w:rPr>
                <w:i/>
                <w:iCs/>
              </w:rPr>
              <w:t xml:space="preserve"> and the understanding that we are all part of our school family </w:t>
            </w:r>
            <w:r w:rsidR="00E86FAB">
              <w:rPr>
                <w:i/>
                <w:iCs/>
              </w:rPr>
              <w:t xml:space="preserve">where everyone will be </w:t>
            </w:r>
            <w:r w:rsidR="009E4A48">
              <w:rPr>
                <w:i/>
                <w:iCs/>
              </w:rPr>
              <w:t xml:space="preserve">fully </w:t>
            </w:r>
            <w:r w:rsidR="00E86FAB">
              <w:rPr>
                <w:i/>
                <w:iCs/>
              </w:rPr>
              <w:t>supported.</w:t>
            </w:r>
          </w:p>
          <w:p w14:paraId="6E1F7B26" w14:textId="0BA99842" w:rsidR="006F7275" w:rsidRDefault="55FCDA6C" w:rsidP="312E9983">
            <w:pPr>
              <w:spacing w:before="120"/>
              <w:rPr>
                <w:i/>
                <w:iCs/>
              </w:rPr>
            </w:pPr>
            <w:r w:rsidRPr="312E9983">
              <w:rPr>
                <w:i/>
                <w:iCs/>
              </w:rPr>
              <w:t xml:space="preserve">Our </w:t>
            </w:r>
            <w:r w:rsidRPr="312E9983">
              <w:rPr>
                <w:b/>
                <w:bCs/>
                <w:i/>
                <w:iCs/>
              </w:rPr>
              <w:t>ultimate objective</w:t>
            </w:r>
            <w:r w:rsidRPr="312E9983">
              <w:rPr>
                <w:i/>
                <w:iCs/>
              </w:rPr>
              <w:t xml:space="preserve"> for our disadvantaged </w:t>
            </w:r>
            <w:r w:rsidR="0AF4230E" w:rsidRPr="312E9983">
              <w:rPr>
                <w:i/>
                <w:iCs/>
              </w:rPr>
              <w:t>children is</w:t>
            </w:r>
            <w:r w:rsidR="47128F5F" w:rsidRPr="312E9983">
              <w:rPr>
                <w:i/>
                <w:iCs/>
              </w:rPr>
              <w:t xml:space="preserve"> that they are given </w:t>
            </w:r>
            <w:r w:rsidR="5F325BC6" w:rsidRPr="312E9983">
              <w:rPr>
                <w:i/>
                <w:iCs/>
              </w:rPr>
              <w:t>an equal right to achieve</w:t>
            </w:r>
            <w:r w:rsidR="4890C16E" w:rsidRPr="312E9983">
              <w:rPr>
                <w:i/>
                <w:iCs/>
              </w:rPr>
              <w:t xml:space="preserve"> and that</w:t>
            </w:r>
            <w:r w:rsidR="24B99A8F" w:rsidRPr="312E9983">
              <w:rPr>
                <w:i/>
                <w:iCs/>
              </w:rPr>
              <w:t xml:space="preserve"> we will relentlessly </w:t>
            </w:r>
            <w:r w:rsidR="1E733028" w:rsidRPr="312E9983">
              <w:rPr>
                <w:i/>
                <w:iCs/>
              </w:rPr>
              <w:t>remove</w:t>
            </w:r>
            <w:r w:rsidR="158DEBC3" w:rsidRPr="312E9983">
              <w:rPr>
                <w:i/>
                <w:iCs/>
              </w:rPr>
              <w:t xml:space="preserve"> any</w:t>
            </w:r>
            <w:r w:rsidR="1E733028" w:rsidRPr="312E9983">
              <w:rPr>
                <w:i/>
                <w:iCs/>
              </w:rPr>
              <w:t xml:space="preserve"> </w:t>
            </w:r>
            <w:r w:rsidR="418F062B" w:rsidRPr="312E9983">
              <w:rPr>
                <w:i/>
                <w:iCs/>
              </w:rPr>
              <w:t>barriers</w:t>
            </w:r>
            <w:r w:rsidR="158DEBC3" w:rsidRPr="312E9983">
              <w:rPr>
                <w:i/>
                <w:iCs/>
              </w:rPr>
              <w:t xml:space="preserve"> which prevent</w:t>
            </w:r>
            <w:r w:rsidR="359601EC" w:rsidRPr="312E9983">
              <w:rPr>
                <w:i/>
                <w:iCs/>
              </w:rPr>
              <w:t xml:space="preserve"> them thriving</w:t>
            </w:r>
            <w:r w:rsidR="418F062B" w:rsidRPr="312E9983">
              <w:rPr>
                <w:i/>
                <w:iCs/>
              </w:rPr>
              <w:t>.</w:t>
            </w:r>
            <w:r w:rsidR="34228AE4" w:rsidRPr="312E9983">
              <w:rPr>
                <w:i/>
                <w:iCs/>
              </w:rPr>
              <w:t xml:space="preserve"> </w:t>
            </w:r>
            <w:r w:rsidR="5B650CBF" w:rsidRPr="312E9983">
              <w:rPr>
                <w:i/>
                <w:iCs/>
              </w:rPr>
              <w:t xml:space="preserve">In the case of higher achieving disadvantaged </w:t>
            </w:r>
            <w:r w:rsidR="740C15C3" w:rsidRPr="312E9983">
              <w:rPr>
                <w:i/>
                <w:iCs/>
              </w:rPr>
              <w:t>pupils,</w:t>
            </w:r>
            <w:r w:rsidR="5B650CBF" w:rsidRPr="312E9983">
              <w:rPr>
                <w:i/>
                <w:iCs/>
              </w:rPr>
              <w:t xml:space="preserve"> we will encourage them</w:t>
            </w:r>
            <w:r w:rsidR="1733AB7B" w:rsidRPr="312E9983">
              <w:rPr>
                <w:i/>
                <w:iCs/>
              </w:rPr>
              <w:t xml:space="preserve"> to make further progress</w:t>
            </w:r>
            <w:r w:rsidR="15A103D5" w:rsidRPr="312E9983">
              <w:rPr>
                <w:i/>
                <w:iCs/>
              </w:rPr>
              <w:t xml:space="preserve"> and realise their potential.</w:t>
            </w:r>
            <w:r w:rsidR="129F7DC5" w:rsidRPr="312E9983">
              <w:rPr>
                <w:i/>
                <w:iCs/>
              </w:rPr>
              <w:t xml:space="preserve"> </w:t>
            </w:r>
            <w:r w:rsidR="34228AE4" w:rsidRPr="312E9983">
              <w:rPr>
                <w:i/>
                <w:iCs/>
              </w:rPr>
              <w:t xml:space="preserve">Our school </w:t>
            </w:r>
            <w:r w:rsidR="5A835A83" w:rsidRPr="312E9983">
              <w:rPr>
                <w:i/>
                <w:iCs/>
              </w:rPr>
              <w:t>is inclusive providing for the needs of all pupils regardless of ability</w:t>
            </w:r>
            <w:r w:rsidR="3CF58ECA" w:rsidRPr="312E9983">
              <w:rPr>
                <w:i/>
                <w:iCs/>
              </w:rPr>
              <w:t>, gender</w:t>
            </w:r>
            <w:r w:rsidR="311F3B71" w:rsidRPr="312E9983">
              <w:rPr>
                <w:i/>
                <w:iCs/>
              </w:rPr>
              <w:t>,</w:t>
            </w:r>
            <w:r w:rsidR="3CF58ECA" w:rsidRPr="312E9983">
              <w:rPr>
                <w:i/>
                <w:iCs/>
              </w:rPr>
              <w:t xml:space="preserve"> or background.</w:t>
            </w:r>
          </w:p>
          <w:p w14:paraId="58F0B539" w14:textId="006B3C00" w:rsidR="00586070" w:rsidRDefault="00586070" w:rsidP="008652DD">
            <w:pPr>
              <w:spacing w:before="120"/>
              <w:rPr>
                <w:i/>
                <w:iCs/>
              </w:rPr>
            </w:pPr>
            <w:r>
              <w:rPr>
                <w:i/>
                <w:iCs/>
              </w:rPr>
              <w:t xml:space="preserve">Our </w:t>
            </w:r>
            <w:r w:rsidR="0055306B">
              <w:rPr>
                <w:i/>
                <w:iCs/>
              </w:rPr>
              <w:t>k</w:t>
            </w:r>
            <w:r w:rsidRPr="0055306B">
              <w:rPr>
                <w:b/>
                <w:bCs/>
                <w:i/>
                <w:iCs/>
              </w:rPr>
              <w:t>ey principles</w:t>
            </w:r>
            <w:r>
              <w:rPr>
                <w:i/>
                <w:iCs/>
              </w:rPr>
              <w:t xml:space="preserve"> over the next 3 years</w:t>
            </w:r>
            <w:r w:rsidR="005446E7">
              <w:rPr>
                <w:i/>
                <w:iCs/>
              </w:rPr>
              <w:t xml:space="preserve"> </w:t>
            </w:r>
            <w:proofErr w:type="gramStart"/>
            <w:r w:rsidR="005446E7">
              <w:rPr>
                <w:i/>
                <w:iCs/>
              </w:rPr>
              <w:t>are:-</w:t>
            </w:r>
            <w:proofErr w:type="gramEnd"/>
          </w:p>
          <w:p w14:paraId="15D3E298" w14:textId="1ACD45C7" w:rsidR="005446E7" w:rsidRDefault="005446E7" w:rsidP="005446E7">
            <w:pPr>
              <w:pStyle w:val="ListParagraph"/>
              <w:numPr>
                <w:ilvl w:val="0"/>
                <w:numId w:val="15"/>
              </w:numPr>
              <w:spacing w:before="120"/>
              <w:rPr>
                <w:i/>
                <w:iCs/>
              </w:rPr>
            </w:pPr>
            <w:r>
              <w:rPr>
                <w:i/>
                <w:iCs/>
              </w:rPr>
              <w:t>To improve</w:t>
            </w:r>
            <w:r w:rsidR="003F76DD">
              <w:rPr>
                <w:i/>
                <w:iCs/>
              </w:rPr>
              <w:t xml:space="preserve"> the </w:t>
            </w:r>
            <w:r w:rsidR="00421082">
              <w:rPr>
                <w:i/>
                <w:iCs/>
              </w:rPr>
              <w:t>vocabulary</w:t>
            </w:r>
            <w:r w:rsidR="003F76DD">
              <w:rPr>
                <w:i/>
                <w:iCs/>
              </w:rPr>
              <w:t xml:space="preserve"> choices of our pupils</w:t>
            </w:r>
            <w:r w:rsidR="00461B46">
              <w:rPr>
                <w:i/>
                <w:iCs/>
              </w:rPr>
              <w:t xml:space="preserve"> and</w:t>
            </w:r>
            <w:r w:rsidR="00B112CF">
              <w:rPr>
                <w:i/>
                <w:iCs/>
              </w:rPr>
              <w:t xml:space="preserve"> phonics and reading outcomes.</w:t>
            </w:r>
          </w:p>
          <w:p w14:paraId="2D052AC8" w14:textId="387AC62A" w:rsidR="00421082" w:rsidRDefault="004F5310" w:rsidP="005446E7">
            <w:pPr>
              <w:pStyle w:val="ListParagraph"/>
              <w:numPr>
                <w:ilvl w:val="0"/>
                <w:numId w:val="15"/>
              </w:numPr>
              <w:spacing w:before="120"/>
              <w:rPr>
                <w:i/>
                <w:iCs/>
              </w:rPr>
            </w:pPr>
            <w:r>
              <w:rPr>
                <w:i/>
                <w:iCs/>
              </w:rPr>
              <w:t>To remove</w:t>
            </w:r>
            <w:r w:rsidR="000015B3">
              <w:rPr>
                <w:i/>
                <w:iCs/>
              </w:rPr>
              <w:t xml:space="preserve"> or mitigate</w:t>
            </w:r>
            <w:r>
              <w:rPr>
                <w:i/>
                <w:iCs/>
              </w:rPr>
              <w:t xml:space="preserve"> the considerable barriers to our children who are both Pupil premium and SEND</w:t>
            </w:r>
            <w:r w:rsidR="000015B3">
              <w:rPr>
                <w:i/>
                <w:iCs/>
              </w:rPr>
              <w:t xml:space="preserve"> by effective scaffolded support.</w:t>
            </w:r>
          </w:p>
          <w:p w14:paraId="5910FD84" w14:textId="349425A5" w:rsidR="002600DA" w:rsidRDefault="002600DA" w:rsidP="005446E7">
            <w:pPr>
              <w:pStyle w:val="ListParagraph"/>
              <w:numPr>
                <w:ilvl w:val="0"/>
                <w:numId w:val="15"/>
              </w:numPr>
              <w:spacing w:before="120"/>
              <w:rPr>
                <w:i/>
                <w:iCs/>
              </w:rPr>
            </w:pPr>
            <w:r>
              <w:rPr>
                <w:i/>
                <w:iCs/>
              </w:rPr>
              <w:t>To improve the resilience of our children.</w:t>
            </w:r>
          </w:p>
          <w:p w14:paraId="0897DD43" w14:textId="73AC6A66" w:rsidR="004F5310" w:rsidRPr="005446E7" w:rsidRDefault="004F5310" w:rsidP="002600DA">
            <w:pPr>
              <w:pStyle w:val="ListParagraph"/>
              <w:numPr>
                <w:ilvl w:val="0"/>
                <w:numId w:val="0"/>
              </w:numPr>
              <w:spacing w:before="120"/>
              <w:ind w:left="720"/>
              <w:rPr>
                <w:i/>
                <w:iCs/>
              </w:rPr>
            </w:pPr>
          </w:p>
          <w:p w14:paraId="2A7D54E9" w14:textId="341FD620" w:rsidR="00E66558" w:rsidRPr="00A50EC4" w:rsidRDefault="00E66558" w:rsidP="00A50EC4">
            <w:pPr>
              <w:ind w:left="720" w:hanging="36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E81B" w14:textId="7E296C03" w:rsidR="001F73E4" w:rsidRDefault="001F73E4" w:rsidP="001F73E4">
            <w:pPr>
              <w:pStyle w:val="TableRowCentered"/>
              <w:ind w:left="0"/>
              <w:jc w:val="left"/>
              <w:rPr>
                <w:sz w:val="22"/>
                <w:szCs w:val="22"/>
              </w:rPr>
            </w:pPr>
            <w:r>
              <w:rPr>
                <w:sz w:val="22"/>
                <w:szCs w:val="22"/>
              </w:rPr>
              <w:t xml:space="preserve">Assessments, observation, and pupil voice </w:t>
            </w:r>
            <w:r w:rsidR="0079333E">
              <w:rPr>
                <w:sz w:val="22"/>
                <w:szCs w:val="22"/>
              </w:rPr>
              <w:t>reveals</w:t>
            </w:r>
            <w:r>
              <w:rPr>
                <w:sz w:val="22"/>
                <w:szCs w:val="22"/>
              </w:rPr>
              <w:t xml:space="preserve"> that disadvantaged pupils have more challenges with learning phonics than their peers.  </w:t>
            </w:r>
          </w:p>
          <w:p w14:paraId="2A7D54F1" w14:textId="5DD6500D" w:rsidR="00E66558" w:rsidRPr="00EE58AA" w:rsidRDefault="6A616D2D" w:rsidP="001F73E4">
            <w:pPr>
              <w:pStyle w:val="TableRowCentered"/>
              <w:ind w:left="0"/>
              <w:jc w:val="left"/>
            </w:pPr>
            <w:r w:rsidRPr="312E9983">
              <w:rPr>
                <w:sz w:val="22"/>
                <w:szCs w:val="22"/>
              </w:rPr>
              <w:t xml:space="preserve">Communication with parents </w:t>
            </w:r>
            <w:r w:rsidR="72DBAA5F" w:rsidRPr="312E9983">
              <w:rPr>
                <w:sz w:val="22"/>
                <w:szCs w:val="22"/>
              </w:rPr>
              <w:t>also demonstrates</w:t>
            </w:r>
            <w:r w:rsidRPr="312E9983">
              <w:rPr>
                <w:sz w:val="22"/>
                <w:szCs w:val="22"/>
              </w:rPr>
              <w:t xml:space="preserve"> that in the homes of our disadvantaged pupils there were fewer </w:t>
            </w:r>
            <w:r w:rsidR="1C538BF2" w:rsidRPr="312E9983">
              <w:rPr>
                <w:sz w:val="22"/>
                <w:szCs w:val="22"/>
              </w:rPr>
              <w:t>age-appropriate</w:t>
            </w:r>
            <w:r w:rsidRPr="312E9983">
              <w:rPr>
                <w:sz w:val="22"/>
                <w:szCs w:val="22"/>
              </w:rPr>
              <w:t xml:space="preserve"> decodable books.</w:t>
            </w:r>
          </w:p>
        </w:tc>
      </w:tr>
      <w:tr w:rsidR="0024193C" w14:paraId="4DB1F4FC"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03F3A" w14:textId="6F15F103" w:rsidR="0024193C" w:rsidRDefault="001A154A">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680A5" w14:textId="535D9E4B" w:rsidR="0024193C" w:rsidRPr="00EE58AA" w:rsidRDefault="00ED531C" w:rsidP="004E47A2">
            <w:pPr>
              <w:pStyle w:val="TableRowCentered"/>
              <w:ind w:left="0"/>
              <w:jc w:val="left"/>
              <w:rPr>
                <w:sz w:val="22"/>
                <w:szCs w:val="22"/>
              </w:rPr>
            </w:pPr>
            <w:r>
              <w:rPr>
                <w:sz w:val="22"/>
                <w:szCs w:val="22"/>
              </w:rPr>
              <w:t>At least one quarter</w:t>
            </w:r>
            <w:r w:rsidRPr="00EE58AA">
              <w:rPr>
                <w:sz w:val="22"/>
                <w:szCs w:val="22"/>
              </w:rPr>
              <w:t xml:space="preserve"> of our children who are </w:t>
            </w:r>
            <w:r>
              <w:rPr>
                <w:sz w:val="22"/>
                <w:szCs w:val="22"/>
              </w:rPr>
              <w:t>P</w:t>
            </w:r>
            <w:r w:rsidRPr="00EE58AA">
              <w:rPr>
                <w:sz w:val="22"/>
                <w:szCs w:val="22"/>
              </w:rPr>
              <w:t xml:space="preserve">upil </w:t>
            </w:r>
            <w:r>
              <w:rPr>
                <w:sz w:val="22"/>
                <w:szCs w:val="22"/>
              </w:rPr>
              <w:t>P</w:t>
            </w:r>
            <w:r w:rsidRPr="00EE58AA">
              <w:rPr>
                <w:sz w:val="22"/>
                <w:szCs w:val="22"/>
              </w:rPr>
              <w:t>remium have also been identified as SEND</w:t>
            </w:r>
            <w:r>
              <w:rPr>
                <w:sz w:val="22"/>
                <w:szCs w:val="22"/>
              </w:rPr>
              <w:t xml:space="preserve"> or have an EHCP.  Children who are both disadvantaged and have SEND experience multiple difficulties and barriers to learning.</w:t>
            </w:r>
          </w:p>
        </w:tc>
      </w:tr>
      <w:tr w:rsidR="00E66558" w14:paraId="2A7D54F8"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0791A6D" w:rsidR="00E66558" w:rsidRDefault="00E44376">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AF672FA" w:rsidR="00E66558" w:rsidRPr="00EE58AA" w:rsidRDefault="007A1A7F" w:rsidP="007D6E57">
            <w:pPr>
              <w:pStyle w:val="TableRowCentered"/>
              <w:ind w:left="0"/>
              <w:jc w:val="left"/>
              <w:rPr>
                <w:sz w:val="22"/>
                <w:szCs w:val="22"/>
              </w:rPr>
            </w:pPr>
            <w:r>
              <w:rPr>
                <w:sz w:val="22"/>
                <w:szCs w:val="22"/>
              </w:rPr>
              <w:t>A significant number</w:t>
            </w:r>
            <w:r w:rsidR="001D1C77">
              <w:rPr>
                <w:sz w:val="22"/>
                <w:szCs w:val="22"/>
              </w:rPr>
              <w:t xml:space="preserve"> of our children who </w:t>
            </w:r>
            <w:r w:rsidR="007D6E57">
              <w:rPr>
                <w:sz w:val="22"/>
                <w:szCs w:val="22"/>
              </w:rPr>
              <w:t xml:space="preserve">are </w:t>
            </w:r>
            <w:r w:rsidR="0034422B">
              <w:rPr>
                <w:sz w:val="22"/>
                <w:szCs w:val="22"/>
              </w:rPr>
              <w:t>P</w:t>
            </w:r>
            <w:r w:rsidR="007D6E57">
              <w:rPr>
                <w:sz w:val="22"/>
                <w:szCs w:val="22"/>
              </w:rPr>
              <w:t xml:space="preserve">upil </w:t>
            </w:r>
            <w:r w:rsidR="0034422B">
              <w:rPr>
                <w:sz w:val="22"/>
                <w:szCs w:val="22"/>
              </w:rPr>
              <w:t>P</w:t>
            </w:r>
            <w:r w:rsidR="007D6E57">
              <w:rPr>
                <w:sz w:val="22"/>
                <w:szCs w:val="22"/>
              </w:rPr>
              <w:t>remium</w:t>
            </w:r>
            <w:r w:rsidR="00240103">
              <w:rPr>
                <w:sz w:val="22"/>
                <w:szCs w:val="22"/>
              </w:rPr>
              <w:t xml:space="preserve"> </w:t>
            </w:r>
            <w:r w:rsidR="007D6E57">
              <w:rPr>
                <w:sz w:val="22"/>
                <w:szCs w:val="22"/>
              </w:rPr>
              <w:t>have</w:t>
            </w:r>
            <w:r w:rsidR="00284F2D">
              <w:rPr>
                <w:sz w:val="22"/>
                <w:szCs w:val="22"/>
              </w:rPr>
              <w:t xml:space="preserve"> been identified with</w:t>
            </w:r>
            <w:r w:rsidR="002E3C9B">
              <w:rPr>
                <w:sz w:val="22"/>
                <w:szCs w:val="22"/>
              </w:rPr>
              <w:t xml:space="preserve"> complex</w:t>
            </w:r>
            <w:r w:rsidR="007D6E57">
              <w:rPr>
                <w:sz w:val="22"/>
                <w:szCs w:val="22"/>
              </w:rPr>
              <w:t xml:space="preserve"> specific speech and language issues.</w:t>
            </w:r>
            <w:r w:rsidR="0099243D">
              <w:rPr>
                <w:sz w:val="22"/>
                <w:szCs w:val="22"/>
              </w:rPr>
              <w:t xml:space="preserve"> This </w:t>
            </w:r>
            <w:r w:rsidR="001B3D5E">
              <w:rPr>
                <w:sz w:val="22"/>
                <w:szCs w:val="22"/>
              </w:rPr>
              <w:t xml:space="preserve">can present </w:t>
            </w:r>
            <w:r w:rsidR="00085E78">
              <w:rPr>
                <w:sz w:val="22"/>
                <w:szCs w:val="22"/>
              </w:rPr>
              <w:t>our children</w:t>
            </w:r>
            <w:r w:rsidR="001B3D5E">
              <w:rPr>
                <w:sz w:val="22"/>
                <w:szCs w:val="22"/>
              </w:rPr>
              <w:t xml:space="preserve"> with an additional challenge and leave them</w:t>
            </w:r>
            <w:r w:rsidR="008A23ED">
              <w:rPr>
                <w:sz w:val="22"/>
                <w:szCs w:val="22"/>
              </w:rPr>
              <w:t xml:space="preserve"> lacking the confidence to speak</w:t>
            </w:r>
            <w:r w:rsidR="006A1A04">
              <w:rPr>
                <w:sz w:val="22"/>
                <w:szCs w:val="22"/>
              </w:rPr>
              <w:t xml:space="preserve"> and fully engage</w:t>
            </w:r>
            <w:r w:rsidR="008A23ED">
              <w:rPr>
                <w:sz w:val="22"/>
                <w:szCs w:val="22"/>
              </w:rPr>
              <w:t xml:space="preserve"> in class</w:t>
            </w:r>
            <w:r w:rsidR="004C1874">
              <w:rPr>
                <w:sz w:val="22"/>
                <w:szCs w:val="22"/>
              </w:rPr>
              <w:t>.</w:t>
            </w:r>
          </w:p>
        </w:tc>
      </w:tr>
      <w:tr w:rsidR="00581C53" w14:paraId="4D7B625B"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5ADBD" w14:textId="338BC308" w:rsidR="00581C53" w:rsidRDefault="003B3E3A">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720A0" w14:textId="5E0C810B" w:rsidR="00581C53" w:rsidRDefault="003E12CA" w:rsidP="007D6E57">
            <w:pPr>
              <w:pStyle w:val="TableRowCentered"/>
              <w:ind w:left="0"/>
              <w:jc w:val="left"/>
              <w:rPr>
                <w:sz w:val="22"/>
                <w:szCs w:val="22"/>
              </w:rPr>
            </w:pPr>
            <w:r>
              <w:rPr>
                <w:sz w:val="22"/>
                <w:szCs w:val="22"/>
              </w:rPr>
              <w:t>Observations and discussions with pupils and families have identified social and emotional issues for many of our pupils</w:t>
            </w:r>
            <w:r w:rsidR="00851ECB">
              <w:rPr>
                <w:sz w:val="22"/>
                <w:szCs w:val="22"/>
              </w:rPr>
              <w:t>, including anxiety</w:t>
            </w:r>
            <w:r w:rsidR="001D1878">
              <w:rPr>
                <w:sz w:val="22"/>
                <w:szCs w:val="22"/>
              </w:rPr>
              <w:t xml:space="preserve">.  These challenges can particularly affect our disadvantaged pupils including their </w:t>
            </w:r>
            <w:r w:rsidR="008C31D2">
              <w:rPr>
                <w:sz w:val="22"/>
                <w:szCs w:val="22"/>
              </w:rPr>
              <w:t xml:space="preserve">emotional welfare and their </w:t>
            </w:r>
            <w:r w:rsidR="001D1878">
              <w:rPr>
                <w:sz w:val="22"/>
                <w:szCs w:val="22"/>
              </w:rPr>
              <w:t>attainment.</w:t>
            </w:r>
            <w:r w:rsidR="000A2C7B">
              <w:rPr>
                <w:sz w:val="22"/>
                <w:szCs w:val="22"/>
              </w:rPr>
              <w:t xml:space="preserve">  </w:t>
            </w:r>
          </w:p>
        </w:tc>
      </w:tr>
      <w:tr w:rsidR="00E66558" w14:paraId="2A7D54FE"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26636EBB" w:rsidR="00E66558" w:rsidRDefault="003B3E3A">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CFE5C" w14:textId="4DBF9490" w:rsidR="006602BE" w:rsidRDefault="00633776" w:rsidP="006602BE">
            <w:pPr>
              <w:pStyle w:val="NormalWeb"/>
              <w:shd w:val="clear" w:color="auto" w:fill="FFFFFF"/>
              <w:spacing w:before="0" w:beforeAutospacing="0" w:after="300" w:afterAutospacing="0" w:line="336" w:lineRule="atLeast"/>
              <w:rPr>
                <w:rFonts w:ascii="Arial" w:hAnsi="Arial" w:cs="Arial"/>
                <w:color w:val="333333"/>
                <w:sz w:val="27"/>
                <w:szCs w:val="27"/>
              </w:rPr>
            </w:pPr>
            <w:r>
              <w:rPr>
                <w:sz w:val="22"/>
              </w:rPr>
              <w:t>Wigan has been identified as an area with especially high</w:t>
            </w:r>
            <w:r w:rsidR="00A14771">
              <w:rPr>
                <w:sz w:val="22"/>
              </w:rPr>
              <w:t xml:space="preserve"> levels of</w:t>
            </w:r>
            <w:r>
              <w:rPr>
                <w:sz w:val="22"/>
              </w:rPr>
              <w:t xml:space="preserve"> </w:t>
            </w:r>
            <w:r w:rsidR="00B315C6">
              <w:rPr>
                <w:sz w:val="22"/>
              </w:rPr>
              <w:t>childhood obesity.</w:t>
            </w:r>
            <w:r w:rsidR="006602BE">
              <w:rPr>
                <w:sz w:val="22"/>
              </w:rPr>
              <w:t xml:space="preserve"> </w:t>
            </w:r>
            <w:r w:rsidR="006602BE">
              <w:rPr>
                <w:rFonts w:ascii="Arial" w:hAnsi="Arial" w:cs="Arial"/>
                <w:color w:val="333333"/>
                <w:sz w:val="27"/>
                <w:szCs w:val="27"/>
              </w:rPr>
              <w:t xml:space="preserve"> </w:t>
            </w:r>
            <w:r w:rsidR="006602BE" w:rsidRPr="00846112">
              <w:rPr>
                <w:rFonts w:ascii="Arial" w:hAnsi="Arial" w:cs="Arial"/>
                <w:color w:val="0070C0"/>
                <w:sz w:val="22"/>
                <w:szCs w:val="22"/>
              </w:rPr>
              <w:t>38.6% of Wigan's youngsters are unhealthily overweight when they finish primary school.</w:t>
            </w:r>
            <w:r w:rsidR="000B3AA3">
              <w:rPr>
                <w:rFonts w:ascii="Arial" w:hAnsi="Arial" w:cs="Arial"/>
                <w:color w:val="0070C0"/>
                <w:sz w:val="22"/>
                <w:szCs w:val="22"/>
              </w:rPr>
              <w:t xml:space="preserve"> </w:t>
            </w:r>
            <w:r w:rsidR="006602BE" w:rsidRPr="00846112">
              <w:rPr>
                <w:rFonts w:ascii="Arial" w:hAnsi="Arial" w:cs="Arial"/>
                <w:color w:val="0070C0"/>
                <w:sz w:val="22"/>
                <w:szCs w:val="22"/>
              </w:rPr>
              <w:t>The data comes from the Government's annual National Child Measurement Programme</w:t>
            </w:r>
            <w:r w:rsidR="00846112">
              <w:rPr>
                <w:rFonts w:ascii="Arial" w:hAnsi="Arial" w:cs="Arial"/>
                <w:color w:val="0070C0"/>
                <w:sz w:val="22"/>
                <w:szCs w:val="22"/>
              </w:rPr>
              <w:t>.</w:t>
            </w:r>
            <w:r w:rsidR="00846112" w:rsidRPr="00846112">
              <w:rPr>
                <w:rFonts w:ascii="Arial" w:hAnsi="Arial" w:cs="Arial"/>
                <w:color w:val="0070C0"/>
                <w:sz w:val="27"/>
                <w:szCs w:val="27"/>
              </w:rPr>
              <w:t xml:space="preserve"> </w:t>
            </w:r>
          </w:p>
          <w:p w14:paraId="2A7D54FD" w14:textId="1CEC884A" w:rsidR="00E66558" w:rsidRPr="00EE58AA" w:rsidRDefault="45FE1764" w:rsidP="312E9983">
            <w:pPr>
              <w:pStyle w:val="TableRowCentered"/>
              <w:ind w:left="0"/>
              <w:jc w:val="left"/>
              <w:rPr>
                <w:sz w:val="22"/>
                <w:szCs w:val="22"/>
              </w:rPr>
            </w:pPr>
            <w:r w:rsidRPr="312E9983">
              <w:rPr>
                <w:sz w:val="22"/>
                <w:szCs w:val="22"/>
              </w:rPr>
              <w:t>A significant proportion</w:t>
            </w:r>
            <w:r w:rsidR="2AFD1C05" w:rsidRPr="312E9983">
              <w:rPr>
                <w:sz w:val="22"/>
                <w:szCs w:val="22"/>
              </w:rPr>
              <w:t xml:space="preserve"> of our</w:t>
            </w:r>
            <w:r w:rsidR="3C5A3EBD" w:rsidRPr="312E9983">
              <w:rPr>
                <w:sz w:val="22"/>
                <w:szCs w:val="22"/>
              </w:rPr>
              <w:t xml:space="preserve"> </w:t>
            </w:r>
            <w:r w:rsidR="1212459B" w:rsidRPr="312E9983">
              <w:rPr>
                <w:sz w:val="22"/>
                <w:szCs w:val="22"/>
              </w:rPr>
              <w:t>disadvantaged</w:t>
            </w:r>
            <w:r w:rsidR="3C5A3EBD" w:rsidRPr="312E9983">
              <w:rPr>
                <w:sz w:val="22"/>
                <w:szCs w:val="22"/>
              </w:rPr>
              <w:t xml:space="preserve"> </w:t>
            </w:r>
            <w:r w:rsidR="1212459B" w:rsidRPr="312E9983">
              <w:rPr>
                <w:sz w:val="22"/>
                <w:szCs w:val="22"/>
              </w:rPr>
              <w:t>c</w:t>
            </w:r>
            <w:r w:rsidR="2AFD1C05" w:rsidRPr="312E9983">
              <w:rPr>
                <w:sz w:val="22"/>
                <w:szCs w:val="22"/>
              </w:rPr>
              <w:t xml:space="preserve">hildren </w:t>
            </w:r>
            <w:r w:rsidR="1212459B" w:rsidRPr="312E9983">
              <w:rPr>
                <w:sz w:val="22"/>
                <w:szCs w:val="22"/>
              </w:rPr>
              <w:t>have been i</w:t>
            </w:r>
            <w:r w:rsidR="2AFD1C05" w:rsidRPr="312E9983">
              <w:rPr>
                <w:sz w:val="22"/>
                <w:szCs w:val="22"/>
              </w:rPr>
              <w:t xml:space="preserve">dentified </w:t>
            </w:r>
            <w:r w:rsidR="7843C7EE" w:rsidRPr="312E9983">
              <w:rPr>
                <w:sz w:val="22"/>
                <w:szCs w:val="22"/>
              </w:rPr>
              <w:t>as having high BMI</w:t>
            </w:r>
            <w:r w:rsidR="33008068" w:rsidRPr="312E9983">
              <w:rPr>
                <w:sz w:val="22"/>
                <w:szCs w:val="22"/>
              </w:rPr>
              <w:t xml:space="preserve"> and </w:t>
            </w:r>
            <w:r w:rsidR="557B33CC" w:rsidRPr="312E9983">
              <w:rPr>
                <w:sz w:val="22"/>
                <w:szCs w:val="22"/>
              </w:rPr>
              <w:t xml:space="preserve">this can </w:t>
            </w:r>
            <w:r w:rsidR="33008068" w:rsidRPr="312E9983">
              <w:rPr>
                <w:sz w:val="22"/>
                <w:szCs w:val="22"/>
              </w:rPr>
              <w:t>resultantly</w:t>
            </w:r>
            <w:r w:rsidR="557B33CC" w:rsidRPr="312E9983">
              <w:rPr>
                <w:sz w:val="22"/>
                <w:szCs w:val="22"/>
              </w:rPr>
              <w:t xml:space="preserve"> lead to</w:t>
            </w:r>
            <w:r w:rsidR="33008068" w:rsidRPr="312E9983">
              <w:rPr>
                <w:sz w:val="22"/>
                <w:szCs w:val="22"/>
              </w:rPr>
              <w:t xml:space="preserve"> low self-esteem</w:t>
            </w:r>
            <w:r w:rsidR="2D16B51C" w:rsidRPr="312E9983">
              <w:rPr>
                <w:sz w:val="22"/>
                <w:szCs w:val="22"/>
              </w:rPr>
              <w:t xml:space="preserve"> and confidence.</w:t>
            </w:r>
            <w:r w:rsidR="1212459B" w:rsidRPr="312E9983">
              <w:rPr>
                <w:sz w:val="22"/>
                <w:szCs w:val="22"/>
              </w:rPr>
              <w:t xml:space="preserve">  This negative outlook</w:t>
            </w:r>
            <w:r w:rsidR="55192793" w:rsidRPr="312E9983">
              <w:rPr>
                <w:sz w:val="22"/>
                <w:szCs w:val="22"/>
              </w:rPr>
              <w:t xml:space="preserve"> can </w:t>
            </w:r>
            <w:r w:rsidR="4EA9A32A" w:rsidRPr="312E9983">
              <w:rPr>
                <w:sz w:val="22"/>
                <w:szCs w:val="22"/>
              </w:rPr>
              <w:t>impact on all areas of learning</w:t>
            </w:r>
            <w:r w:rsidR="0BB1FFAB" w:rsidRPr="312E9983">
              <w:rPr>
                <w:sz w:val="22"/>
                <w:szCs w:val="22"/>
              </w:rPr>
              <w:t xml:space="preserve"> and mental health and wellbeing.</w:t>
            </w:r>
          </w:p>
        </w:tc>
      </w:tr>
      <w:tr w:rsidR="003C13CD" w14:paraId="68FCE690" w14:textId="77777777" w:rsidTr="4848D2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DD5FE" w14:textId="234339B5" w:rsidR="003C13CD" w:rsidRDefault="003B3E3A">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73A1B" w14:textId="5CDE0958" w:rsidR="003C13CD" w:rsidRDefault="5108AD72" w:rsidP="312E9983">
            <w:pPr>
              <w:pStyle w:val="TableRowCentered"/>
              <w:ind w:left="0"/>
              <w:jc w:val="left"/>
              <w:rPr>
                <w:sz w:val="22"/>
                <w:szCs w:val="22"/>
              </w:rPr>
            </w:pPr>
            <w:r w:rsidRPr="4848D25E">
              <w:rPr>
                <w:sz w:val="22"/>
                <w:szCs w:val="22"/>
              </w:rPr>
              <w:t>Challenges at home with low mood, cost of living, issues completing paper</w:t>
            </w:r>
            <w:r w:rsidR="10BDCB54" w:rsidRPr="4848D25E">
              <w:rPr>
                <w:sz w:val="22"/>
                <w:szCs w:val="22"/>
              </w:rPr>
              <w:t>work and attending meetings which can in some cases prevent adequate support at home for some disadvantaged pupils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4848D2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rsidTr="4848D2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3A6E2" w14:textId="6C96D9FD" w:rsidR="00E66558" w:rsidRDefault="0045083A">
            <w:pPr>
              <w:pStyle w:val="TableRow"/>
              <w:rPr>
                <w:sz w:val="22"/>
                <w:szCs w:val="22"/>
              </w:rPr>
            </w:pPr>
            <w:r w:rsidRPr="00105BBC">
              <w:rPr>
                <w:sz w:val="22"/>
                <w:szCs w:val="22"/>
              </w:rPr>
              <w:t>Pupils who have barriers to learning identified early and strategies of support implemented quickly</w:t>
            </w:r>
            <w:r w:rsidR="00442A09">
              <w:rPr>
                <w:sz w:val="22"/>
                <w:szCs w:val="22"/>
              </w:rPr>
              <w:t xml:space="preserve"> and effectively.</w:t>
            </w:r>
          </w:p>
          <w:p w14:paraId="1D238A1D" w14:textId="781DF526" w:rsidR="00415012" w:rsidRDefault="00FB2AB7">
            <w:pPr>
              <w:pStyle w:val="TableRow"/>
              <w:rPr>
                <w:color w:val="5F497A" w:themeColor="accent4" w:themeShade="BF"/>
                <w:sz w:val="22"/>
                <w:szCs w:val="22"/>
              </w:rPr>
            </w:pPr>
            <w:r w:rsidRPr="008E2B9B">
              <w:rPr>
                <w:color w:val="5F497A" w:themeColor="accent4" w:themeShade="BF"/>
                <w:sz w:val="22"/>
                <w:szCs w:val="22"/>
              </w:rPr>
              <w:t xml:space="preserve">E in the Curriculum of GRACE </w:t>
            </w:r>
            <w:r w:rsidR="00274E85">
              <w:rPr>
                <w:color w:val="5F497A" w:themeColor="accent4" w:themeShade="BF"/>
                <w:sz w:val="22"/>
                <w:szCs w:val="22"/>
              </w:rPr>
              <w:t>–</w:t>
            </w:r>
            <w:r w:rsidRPr="008E2B9B">
              <w:rPr>
                <w:color w:val="5F497A" w:themeColor="accent4" w:themeShade="BF"/>
                <w:sz w:val="22"/>
                <w:szCs w:val="22"/>
              </w:rPr>
              <w:t xml:space="preserve"> equality</w:t>
            </w:r>
          </w:p>
          <w:p w14:paraId="3052A1C6" w14:textId="6D150337" w:rsidR="00DF2870" w:rsidRDefault="00DF2870">
            <w:pPr>
              <w:pStyle w:val="TableRow"/>
              <w:rPr>
                <w:color w:val="5F497A" w:themeColor="accent4" w:themeShade="BF"/>
                <w:sz w:val="22"/>
                <w:szCs w:val="22"/>
              </w:rPr>
            </w:pPr>
          </w:p>
          <w:p w14:paraId="5A295076" w14:textId="394C17A4" w:rsidR="00DF2870" w:rsidRPr="00DF2870" w:rsidRDefault="00DF2870">
            <w:pPr>
              <w:pStyle w:val="TableRow"/>
              <w:rPr>
                <w:color w:val="00B050"/>
                <w:sz w:val="22"/>
                <w:szCs w:val="22"/>
              </w:rPr>
            </w:pPr>
            <w:r w:rsidRPr="00DF2870">
              <w:rPr>
                <w:color w:val="00B050"/>
                <w:sz w:val="22"/>
                <w:szCs w:val="22"/>
              </w:rPr>
              <w:lastRenderedPageBreak/>
              <w:t>To improve GLD outcomes for all disadvantaged children</w:t>
            </w:r>
          </w:p>
          <w:p w14:paraId="1102708E" w14:textId="77777777" w:rsidR="00274E85" w:rsidRDefault="00274E85">
            <w:pPr>
              <w:pStyle w:val="TableRow"/>
              <w:rPr>
                <w:color w:val="5F497A" w:themeColor="accent4" w:themeShade="BF"/>
                <w:sz w:val="22"/>
                <w:szCs w:val="22"/>
              </w:rPr>
            </w:pPr>
          </w:p>
          <w:p w14:paraId="2A7D5507" w14:textId="25E56B82" w:rsidR="00274E85" w:rsidRPr="00105BBC" w:rsidRDefault="00274E85">
            <w:pPr>
              <w:pStyle w:val="TableRow"/>
              <w:rPr>
                <w:sz w:val="22"/>
                <w:szCs w:val="22"/>
              </w:rPr>
            </w:pPr>
            <w:r w:rsidRPr="0000017E">
              <w:rPr>
                <w:color w:val="00B050"/>
                <w:sz w:val="22"/>
                <w:szCs w:val="22"/>
              </w:rPr>
              <w:t>To improve the outcomes for disadvantaged children in Maths, English and writing and combined scores</w:t>
            </w:r>
            <w:r w:rsidR="0000017E" w:rsidRPr="0000017E">
              <w:rPr>
                <w:color w:val="00B050"/>
                <w:sz w:val="22"/>
                <w:szCs w:val="22"/>
              </w:rPr>
              <w:t xml:space="preserve"> at the end of KS1 and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7C682" w14:textId="4EC26A92" w:rsidR="00E66558" w:rsidRDefault="000A3255">
            <w:pPr>
              <w:pStyle w:val="TableRowCentered"/>
              <w:jc w:val="left"/>
              <w:rPr>
                <w:sz w:val="22"/>
                <w:szCs w:val="22"/>
              </w:rPr>
            </w:pPr>
            <w:r>
              <w:rPr>
                <w:sz w:val="22"/>
                <w:szCs w:val="22"/>
              </w:rPr>
              <w:lastRenderedPageBreak/>
              <w:t>To continue to support</w:t>
            </w:r>
            <w:r w:rsidR="0059356C">
              <w:rPr>
                <w:sz w:val="22"/>
                <w:szCs w:val="22"/>
              </w:rPr>
              <w:t xml:space="preserve"> fully</w:t>
            </w:r>
            <w:r>
              <w:rPr>
                <w:sz w:val="22"/>
                <w:szCs w:val="22"/>
              </w:rPr>
              <w:t xml:space="preserve"> children who have been identified as having barriers to learning.</w:t>
            </w:r>
            <w:r w:rsidR="0059356C">
              <w:rPr>
                <w:sz w:val="22"/>
                <w:szCs w:val="22"/>
              </w:rPr>
              <w:t xml:space="preserve"> </w:t>
            </w:r>
            <w:r>
              <w:rPr>
                <w:sz w:val="22"/>
                <w:szCs w:val="22"/>
              </w:rPr>
              <w:t xml:space="preserve"> </w:t>
            </w:r>
            <w:r w:rsidR="004D7616">
              <w:rPr>
                <w:sz w:val="22"/>
                <w:szCs w:val="22"/>
              </w:rPr>
              <w:t>Children</w:t>
            </w:r>
            <w:r w:rsidR="0059356C">
              <w:rPr>
                <w:sz w:val="22"/>
                <w:szCs w:val="22"/>
              </w:rPr>
              <w:t xml:space="preserve"> learning a broad and balanced range of skills and knowledge</w:t>
            </w:r>
            <w:r w:rsidR="00C46329">
              <w:rPr>
                <w:sz w:val="22"/>
                <w:szCs w:val="22"/>
              </w:rPr>
              <w:t xml:space="preserve"> through scaffolded learning and the mastery approach</w:t>
            </w:r>
          </w:p>
          <w:p w14:paraId="136C141F" w14:textId="3EE91AD6" w:rsidR="00782034" w:rsidRDefault="004D7616">
            <w:pPr>
              <w:pStyle w:val="TableRowCentered"/>
              <w:jc w:val="left"/>
              <w:rPr>
                <w:sz w:val="22"/>
                <w:szCs w:val="22"/>
              </w:rPr>
            </w:pPr>
            <w:r>
              <w:rPr>
                <w:sz w:val="22"/>
                <w:szCs w:val="22"/>
              </w:rPr>
              <w:lastRenderedPageBreak/>
              <w:t>Formative a</w:t>
            </w:r>
            <w:r w:rsidR="00782034">
              <w:rPr>
                <w:sz w:val="22"/>
                <w:szCs w:val="22"/>
              </w:rPr>
              <w:t>ssessments demonstrate progress being made.</w:t>
            </w:r>
          </w:p>
          <w:p w14:paraId="0FB754AB" w14:textId="7DC3AB2B" w:rsidR="004D7616" w:rsidRDefault="004D7616">
            <w:pPr>
              <w:pStyle w:val="TableRowCentered"/>
              <w:jc w:val="left"/>
              <w:rPr>
                <w:sz w:val="22"/>
                <w:szCs w:val="22"/>
              </w:rPr>
            </w:pPr>
            <w:r>
              <w:rPr>
                <w:sz w:val="22"/>
                <w:szCs w:val="22"/>
              </w:rPr>
              <w:t>B- Squared pupils</w:t>
            </w:r>
            <w:r w:rsidR="00211F8D">
              <w:rPr>
                <w:sz w:val="22"/>
                <w:szCs w:val="22"/>
              </w:rPr>
              <w:t xml:space="preserve"> demonstrating measurable consistent progress.</w:t>
            </w:r>
          </w:p>
          <w:p w14:paraId="568A874E" w14:textId="15A80248" w:rsidR="00635D6E" w:rsidRDefault="00635D6E">
            <w:pPr>
              <w:pStyle w:val="TableRowCentered"/>
              <w:jc w:val="left"/>
              <w:rPr>
                <w:sz w:val="22"/>
                <w:szCs w:val="22"/>
              </w:rPr>
            </w:pPr>
            <w:r>
              <w:rPr>
                <w:sz w:val="22"/>
                <w:szCs w:val="22"/>
              </w:rPr>
              <w:t>St Paul’s Curriculum of Grace for SEND is lived out</w:t>
            </w:r>
            <w:r w:rsidR="000E7F05">
              <w:rPr>
                <w:sz w:val="22"/>
                <w:szCs w:val="22"/>
              </w:rPr>
              <w:t>.</w:t>
            </w:r>
          </w:p>
          <w:p w14:paraId="696C4CAF" w14:textId="5A46FD0D" w:rsidR="000E7F05" w:rsidRDefault="4F62B085" w:rsidP="008C4D82">
            <w:pPr>
              <w:pStyle w:val="TableRowCentered"/>
              <w:numPr>
                <w:ilvl w:val="0"/>
                <w:numId w:val="18"/>
              </w:numPr>
              <w:jc w:val="left"/>
              <w:rPr>
                <w:sz w:val="22"/>
                <w:szCs w:val="22"/>
              </w:rPr>
            </w:pPr>
            <w:r w:rsidRPr="4848D25E">
              <w:rPr>
                <w:sz w:val="22"/>
                <w:szCs w:val="22"/>
              </w:rPr>
              <w:t>C</w:t>
            </w:r>
            <w:r w:rsidR="4E7F2DFF" w:rsidRPr="4848D25E">
              <w:rPr>
                <w:sz w:val="22"/>
                <w:szCs w:val="22"/>
              </w:rPr>
              <w:t>hildren with SEND and identified as disadvantaged making</w:t>
            </w:r>
            <w:r w:rsidR="04D0DC03" w:rsidRPr="4848D25E">
              <w:rPr>
                <w:sz w:val="22"/>
                <w:szCs w:val="22"/>
              </w:rPr>
              <w:t xml:space="preserve"> good</w:t>
            </w:r>
            <w:r w:rsidR="4E7F2DFF" w:rsidRPr="4848D25E">
              <w:rPr>
                <w:sz w:val="22"/>
                <w:szCs w:val="22"/>
              </w:rPr>
              <w:t xml:space="preserve"> progress from their starting points.</w:t>
            </w:r>
          </w:p>
          <w:p w14:paraId="5A0C71FD" w14:textId="3E7EA899" w:rsidR="00DF2870" w:rsidRDefault="00486F7C" w:rsidP="008C4D82">
            <w:pPr>
              <w:pStyle w:val="TableRowCentered"/>
              <w:numPr>
                <w:ilvl w:val="0"/>
                <w:numId w:val="18"/>
              </w:numPr>
              <w:jc w:val="left"/>
              <w:rPr>
                <w:sz w:val="22"/>
                <w:szCs w:val="22"/>
              </w:rPr>
            </w:pPr>
            <w:r>
              <w:rPr>
                <w:sz w:val="22"/>
                <w:szCs w:val="22"/>
              </w:rPr>
              <w:t>Proportion of disadvantaged children</w:t>
            </w:r>
            <w:r w:rsidR="008841FD">
              <w:rPr>
                <w:sz w:val="22"/>
                <w:szCs w:val="22"/>
              </w:rPr>
              <w:t xml:space="preserve"> achieving GLD is broadly in line with National </w:t>
            </w:r>
            <w:r w:rsidR="00DD1B78">
              <w:rPr>
                <w:sz w:val="22"/>
                <w:szCs w:val="22"/>
              </w:rPr>
              <w:t>Average.</w:t>
            </w:r>
          </w:p>
          <w:p w14:paraId="43C0F556" w14:textId="5F26DAA6" w:rsidR="00C2503C" w:rsidRDefault="00C2503C" w:rsidP="00C2503C">
            <w:pPr>
              <w:pStyle w:val="TableRowCentered"/>
              <w:numPr>
                <w:ilvl w:val="0"/>
                <w:numId w:val="18"/>
              </w:numPr>
              <w:jc w:val="left"/>
              <w:rPr>
                <w:sz w:val="22"/>
                <w:szCs w:val="22"/>
              </w:rPr>
            </w:pPr>
            <w:r>
              <w:rPr>
                <w:sz w:val="22"/>
                <w:szCs w:val="22"/>
              </w:rPr>
              <w:t>Proportion of disadvantaged children achieving the standard in maths,</w:t>
            </w:r>
            <w:r w:rsidR="0032573E">
              <w:rPr>
                <w:sz w:val="22"/>
                <w:szCs w:val="22"/>
              </w:rPr>
              <w:t xml:space="preserve"> English and writing</w:t>
            </w:r>
            <w:r>
              <w:rPr>
                <w:sz w:val="22"/>
                <w:szCs w:val="22"/>
              </w:rPr>
              <w:t xml:space="preserve"> is broadly in line with the National Average</w:t>
            </w:r>
            <w:r w:rsidR="0032573E">
              <w:rPr>
                <w:sz w:val="22"/>
                <w:szCs w:val="22"/>
              </w:rPr>
              <w:t xml:space="preserve"> at the end of KS1 and KS2.</w:t>
            </w:r>
          </w:p>
          <w:p w14:paraId="52FBED8F" w14:textId="5C90BB9B" w:rsidR="008C4D82" w:rsidRDefault="008C4D82" w:rsidP="00C2503C">
            <w:pPr>
              <w:pStyle w:val="TableRowCentered"/>
              <w:ind w:left="720"/>
              <w:jc w:val="left"/>
              <w:rPr>
                <w:sz w:val="22"/>
                <w:szCs w:val="22"/>
              </w:rPr>
            </w:pPr>
          </w:p>
          <w:p w14:paraId="2A7D5508" w14:textId="137F3DA1" w:rsidR="004D7616" w:rsidRPr="00105BBC" w:rsidRDefault="004D7616">
            <w:pPr>
              <w:pStyle w:val="TableRowCentered"/>
              <w:jc w:val="left"/>
              <w:rPr>
                <w:sz w:val="22"/>
                <w:szCs w:val="22"/>
              </w:rPr>
            </w:pPr>
          </w:p>
        </w:tc>
      </w:tr>
      <w:tr w:rsidR="00A54DE4" w14:paraId="7FECCB6E" w14:textId="77777777" w:rsidTr="4848D2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AE702" w14:textId="77777777" w:rsidR="00A54DE4" w:rsidRDefault="000449EA">
            <w:pPr>
              <w:pStyle w:val="TableRow"/>
              <w:rPr>
                <w:sz w:val="22"/>
                <w:szCs w:val="22"/>
              </w:rPr>
            </w:pPr>
            <w:r>
              <w:rPr>
                <w:sz w:val="22"/>
                <w:szCs w:val="22"/>
              </w:rPr>
              <w:lastRenderedPageBreak/>
              <w:t>Identified children making good progress in phonics leading to a life-long love of reading</w:t>
            </w:r>
            <w:r w:rsidR="00F53413">
              <w:rPr>
                <w:sz w:val="22"/>
                <w:szCs w:val="22"/>
              </w:rPr>
              <w:t>.</w:t>
            </w:r>
            <w:r>
              <w:rPr>
                <w:sz w:val="22"/>
                <w:szCs w:val="22"/>
              </w:rPr>
              <w:t xml:space="preserve"> </w:t>
            </w:r>
          </w:p>
          <w:p w14:paraId="07691DEF" w14:textId="77777777" w:rsidR="00C82C7B" w:rsidRDefault="00C82C7B">
            <w:pPr>
              <w:pStyle w:val="TableRow"/>
              <w:rPr>
                <w:sz w:val="22"/>
                <w:szCs w:val="22"/>
              </w:rPr>
            </w:pPr>
          </w:p>
          <w:p w14:paraId="4ECEC9F1" w14:textId="77777777" w:rsidR="00C82C7B" w:rsidRDefault="00C82C7B">
            <w:pPr>
              <w:pStyle w:val="TableRow"/>
              <w:rPr>
                <w:color w:val="7030A0"/>
                <w:sz w:val="22"/>
                <w:szCs w:val="22"/>
              </w:rPr>
            </w:pPr>
            <w:r w:rsidRPr="00C82C7B">
              <w:rPr>
                <w:color w:val="7030A0"/>
                <w:sz w:val="22"/>
                <w:szCs w:val="22"/>
              </w:rPr>
              <w:t>A – The application of skills</w:t>
            </w:r>
          </w:p>
          <w:p w14:paraId="405670C3" w14:textId="77777777" w:rsidR="0092185A" w:rsidRDefault="0092185A">
            <w:pPr>
              <w:pStyle w:val="TableRow"/>
              <w:rPr>
                <w:color w:val="7030A0"/>
                <w:sz w:val="22"/>
                <w:szCs w:val="22"/>
              </w:rPr>
            </w:pPr>
          </w:p>
          <w:p w14:paraId="0D7C18F8" w14:textId="778AA130" w:rsidR="0092185A" w:rsidRPr="00105BBC" w:rsidRDefault="0092185A">
            <w:pPr>
              <w:pStyle w:val="TableRow"/>
              <w:rPr>
                <w:sz w:val="22"/>
                <w:szCs w:val="22"/>
              </w:rPr>
            </w:pPr>
            <w:r w:rsidRPr="0092185A">
              <w:rPr>
                <w:color w:val="00B050"/>
                <w:sz w:val="22"/>
                <w:szCs w:val="22"/>
              </w:rPr>
              <w:t>To improve Phonics outcomes for disadvantaged 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29500" w14:textId="662388B8" w:rsidR="009558C1" w:rsidRDefault="3AFE1DC4">
            <w:pPr>
              <w:pStyle w:val="TableRowCentered"/>
              <w:jc w:val="left"/>
              <w:rPr>
                <w:sz w:val="22"/>
                <w:szCs w:val="22"/>
              </w:rPr>
            </w:pPr>
            <w:r w:rsidRPr="4848D25E">
              <w:rPr>
                <w:sz w:val="22"/>
                <w:szCs w:val="22"/>
              </w:rPr>
              <w:t>Propor</w:t>
            </w:r>
            <w:r w:rsidR="6697A6AD" w:rsidRPr="4848D25E">
              <w:rPr>
                <w:sz w:val="22"/>
                <w:szCs w:val="22"/>
              </w:rPr>
              <w:t>tion</w:t>
            </w:r>
            <w:r w:rsidRPr="4848D25E">
              <w:rPr>
                <w:sz w:val="22"/>
                <w:szCs w:val="22"/>
              </w:rPr>
              <w:t xml:space="preserve"> of disadvantaged children achieving the PSC is broadly in line with</w:t>
            </w:r>
            <w:r w:rsidR="2F8FDF70" w:rsidRPr="4848D25E">
              <w:rPr>
                <w:sz w:val="22"/>
                <w:szCs w:val="22"/>
              </w:rPr>
              <w:t xml:space="preserve"> the National </w:t>
            </w:r>
            <w:proofErr w:type="gramStart"/>
            <w:r w:rsidR="2F8FDF70" w:rsidRPr="4848D25E">
              <w:rPr>
                <w:sz w:val="22"/>
                <w:szCs w:val="22"/>
              </w:rPr>
              <w:t>Average</w:t>
            </w:r>
            <w:r w:rsidR="2B2F1564" w:rsidRPr="4848D25E">
              <w:rPr>
                <w:sz w:val="22"/>
                <w:szCs w:val="22"/>
              </w:rPr>
              <w:t xml:space="preserve">  for</w:t>
            </w:r>
            <w:proofErr w:type="gramEnd"/>
            <w:r w:rsidR="2B2F1564" w:rsidRPr="4848D25E">
              <w:rPr>
                <w:sz w:val="22"/>
                <w:szCs w:val="22"/>
              </w:rPr>
              <w:t xml:space="preserve"> </w:t>
            </w:r>
            <w:proofErr w:type="spellStart"/>
            <w:r w:rsidR="2B2F1564" w:rsidRPr="4848D25E">
              <w:rPr>
                <w:sz w:val="22"/>
                <w:szCs w:val="22"/>
              </w:rPr>
              <w:t>non pupil</w:t>
            </w:r>
            <w:proofErr w:type="spellEnd"/>
            <w:r w:rsidR="2B2F1564" w:rsidRPr="4848D25E">
              <w:rPr>
                <w:sz w:val="22"/>
                <w:szCs w:val="22"/>
              </w:rPr>
              <w:t xml:space="preserve"> premium children.</w:t>
            </w:r>
          </w:p>
          <w:p w14:paraId="444F9F89" w14:textId="428DF14F" w:rsidR="00A54DE4" w:rsidRDefault="0092185A">
            <w:pPr>
              <w:pStyle w:val="TableRowCentered"/>
              <w:jc w:val="left"/>
              <w:rPr>
                <w:sz w:val="22"/>
                <w:szCs w:val="22"/>
              </w:rPr>
            </w:pPr>
            <w:r>
              <w:rPr>
                <w:sz w:val="22"/>
                <w:szCs w:val="22"/>
              </w:rPr>
              <w:t xml:space="preserve"> </w:t>
            </w:r>
          </w:p>
          <w:p w14:paraId="6CD69A5D" w14:textId="4FADDF62" w:rsidR="006D44B1" w:rsidRDefault="001C75CB">
            <w:pPr>
              <w:pStyle w:val="TableRowCentered"/>
              <w:jc w:val="left"/>
              <w:rPr>
                <w:sz w:val="22"/>
                <w:szCs w:val="22"/>
              </w:rPr>
            </w:pPr>
            <w:r>
              <w:rPr>
                <w:sz w:val="22"/>
                <w:szCs w:val="22"/>
              </w:rPr>
              <w:t xml:space="preserve">Staff confident and well trained in the chosen synthetic phonics scheme consistently teaching </w:t>
            </w:r>
            <w:r w:rsidR="008B362C">
              <w:rPr>
                <w:sz w:val="22"/>
                <w:szCs w:val="22"/>
              </w:rPr>
              <w:t xml:space="preserve">phonics </w:t>
            </w:r>
            <w:proofErr w:type="gramStart"/>
            <w:r w:rsidR="008B362C">
              <w:rPr>
                <w:sz w:val="22"/>
                <w:szCs w:val="22"/>
              </w:rPr>
              <w:t>on a daily basis</w:t>
            </w:r>
            <w:proofErr w:type="gramEnd"/>
            <w:r w:rsidR="008B362C">
              <w:rPr>
                <w:sz w:val="22"/>
                <w:szCs w:val="22"/>
              </w:rPr>
              <w:t>.</w:t>
            </w:r>
          </w:p>
        </w:tc>
      </w:tr>
      <w:tr w:rsidR="00E66558" w14:paraId="2A7D550C" w14:textId="77777777" w:rsidTr="4848D2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5D2A7" w14:textId="2D7BF877" w:rsidR="00E66558" w:rsidRDefault="00C3677A" w:rsidP="00782E3D">
            <w:pPr>
              <w:pStyle w:val="TableRow"/>
              <w:ind w:left="0"/>
              <w:rPr>
                <w:sz w:val="22"/>
                <w:szCs w:val="22"/>
              </w:rPr>
            </w:pPr>
            <w:r w:rsidRPr="00105BBC">
              <w:rPr>
                <w:sz w:val="22"/>
                <w:szCs w:val="22"/>
              </w:rPr>
              <w:t xml:space="preserve">Highlighted children identified and receiving additional support regarding positive </w:t>
            </w:r>
            <w:r w:rsidR="00C46329">
              <w:rPr>
                <w:sz w:val="22"/>
                <w:szCs w:val="22"/>
              </w:rPr>
              <w:t xml:space="preserve">choices relating to healthy eating and </w:t>
            </w:r>
            <w:r w:rsidR="00070C3A">
              <w:rPr>
                <w:sz w:val="22"/>
                <w:szCs w:val="22"/>
              </w:rPr>
              <w:t>exercise</w:t>
            </w:r>
          </w:p>
          <w:p w14:paraId="7B13EC38" w14:textId="0C0C7C43" w:rsidR="00070C3A" w:rsidRDefault="00070C3A">
            <w:pPr>
              <w:pStyle w:val="TableRow"/>
              <w:rPr>
                <w:color w:val="5F497A" w:themeColor="accent4" w:themeShade="BF"/>
                <w:sz w:val="22"/>
                <w:szCs w:val="22"/>
              </w:rPr>
            </w:pPr>
            <w:r w:rsidRPr="008E2B9B">
              <w:rPr>
                <w:color w:val="5F497A" w:themeColor="accent4" w:themeShade="BF"/>
                <w:sz w:val="22"/>
                <w:szCs w:val="22"/>
              </w:rPr>
              <w:t xml:space="preserve">E in the Curriculum of GRACE </w:t>
            </w:r>
            <w:r w:rsidR="0092185A">
              <w:rPr>
                <w:color w:val="5F497A" w:themeColor="accent4" w:themeShade="BF"/>
                <w:sz w:val="22"/>
                <w:szCs w:val="22"/>
              </w:rPr>
              <w:t>–</w:t>
            </w:r>
            <w:r w:rsidRPr="008E2B9B">
              <w:rPr>
                <w:color w:val="5F497A" w:themeColor="accent4" w:themeShade="BF"/>
                <w:sz w:val="22"/>
                <w:szCs w:val="22"/>
              </w:rPr>
              <w:t xml:space="preserve"> </w:t>
            </w:r>
            <w:r w:rsidR="00513A3B" w:rsidRPr="008E2B9B">
              <w:rPr>
                <w:color w:val="5F497A" w:themeColor="accent4" w:themeShade="BF"/>
                <w:sz w:val="22"/>
                <w:szCs w:val="22"/>
              </w:rPr>
              <w:t>engaged</w:t>
            </w:r>
          </w:p>
          <w:p w14:paraId="2A7D550A" w14:textId="5B781FAC" w:rsidR="0092185A" w:rsidRPr="00105BBC" w:rsidRDefault="00177F28">
            <w:pPr>
              <w:pStyle w:val="TableRow"/>
              <w:rPr>
                <w:sz w:val="22"/>
                <w:szCs w:val="22"/>
              </w:rPr>
            </w:pPr>
            <w:r w:rsidRPr="00177F28">
              <w:rPr>
                <w:color w:val="00B050"/>
                <w:sz w:val="22"/>
                <w:szCs w:val="22"/>
              </w:rPr>
              <w:t>To ensure all disadvantaged children have access to our enriched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3FD2F" w14:textId="67F155C3" w:rsidR="00557320" w:rsidRDefault="00557320">
            <w:pPr>
              <w:pStyle w:val="TableRowCentered"/>
              <w:jc w:val="left"/>
              <w:rPr>
                <w:sz w:val="22"/>
                <w:szCs w:val="22"/>
              </w:rPr>
            </w:pPr>
            <w:r>
              <w:rPr>
                <w:sz w:val="22"/>
                <w:szCs w:val="22"/>
              </w:rPr>
              <w:t>Disadvantaged children have 100% access to all curriculum opportunities</w:t>
            </w:r>
          </w:p>
          <w:p w14:paraId="05DAD9B9" w14:textId="56CE2450" w:rsidR="00E66558" w:rsidRDefault="00D44522">
            <w:pPr>
              <w:pStyle w:val="TableRowCentered"/>
              <w:jc w:val="left"/>
              <w:rPr>
                <w:sz w:val="22"/>
                <w:szCs w:val="22"/>
              </w:rPr>
            </w:pPr>
            <w:r>
              <w:rPr>
                <w:sz w:val="22"/>
                <w:szCs w:val="22"/>
              </w:rPr>
              <w:t xml:space="preserve">The numbers of children within school with a high BMI </w:t>
            </w:r>
            <w:proofErr w:type="gramStart"/>
            <w:r>
              <w:rPr>
                <w:sz w:val="22"/>
                <w:szCs w:val="22"/>
              </w:rPr>
              <w:t>reduced</w:t>
            </w:r>
            <w:r w:rsidR="004905BF">
              <w:rPr>
                <w:sz w:val="22"/>
                <w:szCs w:val="22"/>
              </w:rPr>
              <w:t xml:space="preserve"> </w:t>
            </w:r>
            <w:r w:rsidR="004C02EC">
              <w:rPr>
                <w:sz w:val="22"/>
                <w:szCs w:val="22"/>
              </w:rPr>
              <w:t xml:space="preserve"> -</w:t>
            </w:r>
            <w:proofErr w:type="gramEnd"/>
            <w:r w:rsidR="004C02EC">
              <w:rPr>
                <w:sz w:val="22"/>
                <w:szCs w:val="22"/>
              </w:rPr>
              <w:t xml:space="preserve"> </w:t>
            </w:r>
            <w:r w:rsidR="004905BF">
              <w:rPr>
                <w:sz w:val="22"/>
                <w:szCs w:val="22"/>
              </w:rPr>
              <w:t>evidenced by the weighing and measuring programme</w:t>
            </w:r>
          </w:p>
          <w:p w14:paraId="2A7D550B" w14:textId="379D9EE9" w:rsidR="00826C5C" w:rsidRPr="00105BBC" w:rsidRDefault="00826C5C">
            <w:pPr>
              <w:pStyle w:val="TableRowCentered"/>
              <w:jc w:val="left"/>
              <w:rPr>
                <w:sz w:val="22"/>
                <w:szCs w:val="22"/>
              </w:rPr>
            </w:pPr>
            <w:r>
              <w:rPr>
                <w:sz w:val="22"/>
                <w:szCs w:val="22"/>
              </w:rPr>
              <w:t>Pupil voice reveals a more positive body image</w:t>
            </w:r>
            <w:r w:rsidR="00C07263">
              <w:rPr>
                <w:sz w:val="22"/>
                <w:szCs w:val="22"/>
              </w:rPr>
              <w:t xml:space="preserve"> and higher self</w:t>
            </w:r>
            <w:r w:rsidR="003A12F7">
              <w:rPr>
                <w:sz w:val="22"/>
                <w:szCs w:val="22"/>
              </w:rPr>
              <w:t>-</w:t>
            </w:r>
            <w:r w:rsidR="00C07263">
              <w:rPr>
                <w:sz w:val="22"/>
                <w:szCs w:val="22"/>
              </w:rPr>
              <w:t>esteem and confidence.</w:t>
            </w:r>
          </w:p>
        </w:tc>
      </w:tr>
      <w:tr w:rsidR="00C254F5" w14:paraId="4D10B3E6" w14:textId="77777777" w:rsidTr="4848D2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BC607" w14:textId="459921A6" w:rsidR="00C254F5" w:rsidRDefault="00825C67">
            <w:pPr>
              <w:pStyle w:val="TableRow"/>
              <w:rPr>
                <w:sz w:val="22"/>
                <w:szCs w:val="22"/>
              </w:rPr>
            </w:pPr>
            <w:r>
              <w:rPr>
                <w:sz w:val="22"/>
                <w:szCs w:val="22"/>
              </w:rPr>
              <w:t>Improve the resilience of children to deal with</w:t>
            </w:r>
            <w:r w:rsidR="00826C5C">
              <w:rPr>
                <w:sz w:val="22"/>
                <w:szCs w:val="22"/>
              </w:rPr>
              <w:t xml:space="preserve"> a range of</w:t>
            </w:r>
            <w:r>
              <w:rPr>
                <w:sz w:val="22"/>
                <w:szCs w:val="22"/>
              </w:rPr>
              <w:t xml:space="preserve"> issues and be ready to learn and thrive</w:t>
            </w:r>
            <w:r w:rsidR="00527C7F">
              <w:rPr>
                <w:sz w:val="22"/>
                <w:szCs w:val="22"/>
              </w:rPr>
              <w:t>.</w:t>
            </w:r>
            <w:r w:rsidR="00F716F3">
              <w:rPr>
                <w:sz w:val="22"/>
                <w:szCs w:val="22"/>
              </w:rPr>
              <w:t xml:space="preserve">  </w:t>
            </w:r>
          </w:p>
          <w:p w14:paraId="7131FB2F" w14:textId="73C88768" w:rsidR="00825C67" w:rsidRDefault="00825C67">
            <w:pPr>
              <w:pStyle w:val="TableRow"/>
              <w:rPr>
                <w:color w:val="7030A0"/>
                <w:sz w:val="22"/>
                <w:szCs w:val="22"/>
              </w:rPr>
            </w:pPr>
            <w:r w:rsidRPr="00C52105">
              <w:rPr>
                <w:color w:val="7030A0"/>
                <w:sz w:val="22"/>
                <w:szCs w:val="22"/>
              </w:rPr>
              <w:t xml:space="preserve">R in </w:t>
            </w:r>
            <w:r w:rsidR="00C52105" w:rsidRPr="00C52105">
              <w:rPr>
                <w:color w:val="7030A0"/>
                <w:sz w:val="22"/>
                <w:szCs w:val="22"/>
              </w:rPr>
              <w:t xml:space="preserve">the Curriculum of Grace </w:t>
            </w:r>
            <w:r w:rsidR="00B03133">
              <w:rPr>
                <w:color w:val="7030A0"/>
                <w:sz w:val="22"/>
                <w:szCs w:val="22"/>
              </w:rPr>
              <w:t>–</w:t>
            </w:r>
            <w:r w:rsidR="00C52105" w:rsidRPr="00C52105">
              <w:rPr>
                <w:color w:val="7030A0"/>
                <w:sz w:val="22"/>
                <w:szCs w:val="22"/>
              </w:rPr>
              <w:t xml:space="preserve"> resilience</w:t>
            </w:r>
          </w:p>
          <w:p w14:paraId="66E66109" w14:textId="60BE18BE" w:rsidR="00B03133" w:rsidRPr="00105BBC" w:rsidRDefault="00B03133">
            <w:pPr>
              <w:pStyle w:val="TableRow"/>
              <w:rPr>
                <w:sz w:val="22"/>
                <w:szCs w:val="22"/>
              </w:rPr>
            </w:pPr>
            <w:r w:rsidRPr="00B03133">
              <w:rPr>
                <w:color w:val="00B050"/>
                <w:sz w:val="22"/>
                <w:szCs w:val="22"/>
              </w:rPr>
              <w:t>To ensure that all disadvantaged children have an equal right to access the full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565A6" w14:textId="2992DEDA" w:rsidR="00C254F5" w:rsidRDefault="00336F0F">
            <w:pPr>
              <w:pStyle w:val="TableRowCentered"/>
              <w:jc w:val="left"/>
              <w:rPr>
                <w:sz w:val="22"/>
                <w:szCs w:val="22"/>
              </w:rPr>
            </w:pPr>
            <w:r>
              <w:rPr>
                <w:sz w:val="22"/>
                <w:szCs w:val="22"/>
              </w:rPr>
              <w:t xml:space="preserve">A range of strategies in place to </w:t>
            </w:r>
            <w:r w:rsidR="0020104D">
              <w:rPr>
                <w:sz w:val="22"/>
                <w:szCs w:val="22"/>
              </w:rPr>
              <w:t>support our pupils helping them to improve their resilience and fully e</w:t>
            </w:r>
            <w:r w:rsidR="00955EEC">
              <w:rPr>
                <w:sz w:val="22"/>
                <w:szCs w:val="22"/>
              </w:rPr>
              <w:t>ngage and flourish with both their learning and life.</w:t>
            </w:r>
          </w:p>
          <w:p w14:paraId="027C1E00" w14:textId="2049FC5E" w:rsidR="00860B93" w:rsidRDefault="005118C8">
            <w:pPr>
              <w:pStyle w:val="TableRowCentered"/>
              <w:jc w:val="left"/>
              <w:rPr>
                <w:sz w:val="22"/>
                <w:szCs w:val="22"/>
              </w:rPr>
            </w:pPr>
            <w:r>
              <w:rPr>
                <w:sz w:val="22"/>
                <w:szCs w:val="22"/>
              </w:rPr>
              <w:t>A reduction in the number of fixed term suspensions</w:t>
            </w:r>
          </w:p>
          <w:p w14:paraId="24A35E42" w14:textId="77777777" w:rsidR="00B03133" w:rsidRDefault="00B03133" w:rsidP="00B03133">
            <w:pPr>
              <w:pStyle w:val="TableRow"/>
              <w:rPr>
                <w:sz w:val="22"/>
                <w:szCs w:val="22"/>
              </w:rPr>
            </w:pPr>
            <w:r>
              <w:rPr>
                <w:sz w:val="22"/>
                <w:szCs w:val="22"/>
              </w:rPr>
              <w:t>Children with identified anxiety supported through counselling and other groups such as red balloon group and TLG.</w:t>
            </w:r>
          </w:p>
          <w:p w14:paraId="2F25829E" w14:textId="67E61FBB" w:rsidR="00A54DE4" w:rsidRDefault="005118C8">
            <w:pPr>
              <w:pStyle w:val="TableRowCentered"/>
              <w:jc w:val="left"/>
              <w:rPr>
                <w:sz w:val="22"/>
                <w:szCs w:val="22"/>
              </w:rPr>
            </w:pPr>
            <w:r>
              <w:rPr>
                <w:sz w:val="22"/>
                <w:szCs w:val="22"/>
              </w:rPr>
              <w:t xml:space="preserve">Above </w:t>
            </w:r>
            <w:r w:rsidR="00A54DE4">
              <w:rPr>
                <w:sz w:val="22"/>
                <w:szCs w:val="22"/>
              </w:rPr>
              <w:t>demonstrated through pupil voice and lesson visits.</w:t>
            </w:r>
          </w:p>
        </w:tc>
      </w:tr>
      <w:tr w:rsidR="00E66558" w14:paraId="2A7D550F" w14:textId="77777777" w:rsidTr="4848D2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8E66F" w14:textId="6BD547D5" w:rsidR="00E66558" w:rsidRDefault="61110DA9" w:rsidP="4848D25E">
            <w:pPr>
              <w:pStyle w:val="TableRow"/>
              <w:rPr>
                <w:sz w:val="22"/>
                <w:szCs w:val="22"/>
              </w:rPr>
            </w:pPr>
            <w:r w:rsidRPr="4848D25E">
              <w:rPr>
                <w:sz w:val="22"/>
                <w:szCs w:val="22"/>
              </w:rPr>
              <w:t>Parents w</w:t>
            </w:r>
            <w:r w:rsidR="4072392F" w:rsidRPr="4848D25E">
              <w:rPr>
                <w:sz w:val="22"/>
                <w:szCs w:val="22"/>
              </w:rPr>
              <w:t>ho are low of mood and struggling with effective communication and cost of living</w:t>
            </w:r>
          </w:p>
          <w:p w14:paraId="465C0570" w14:textId="48654C21" w:rsidR="00E66558" w:rsidRDefault="61110DA9">
            <w:pPr>
              <w:pStyle w:val="TableRow"/>
              <w:rPr>
                <w:sz w:val="22"/>
                <w:szCs w:val="22"/>
              </w:rPr>
            </w:pPr>
            <w:r w:rsidRPr="4848D25E">
              <w:rPr>
                <w:sz w:val="22"/>
                <w:szCs w:val="22"/>
              </w:rPr>
              <w:lastRenderedPageBreak/>
              <w:t xml:space="preserve"> supported </w:t>
            </w:r>
            <w:r w:rsidR="4949C0FC" w:rsidRPr="4848D25E">
              <w:rPr>
                <w:sz w:val="22"/>
                <w:szCs w:val="22"/>
              </w:rPr>
              <w:t xml:space="preserve">pastorally and spiritually </w:t>
            </w:r>
            <w:r w:rsidRPr="4848D25E">
              <w:rPr>
                <w:sz w:val="22"/>
                <w:szCs w:val="22"/>
              </w:rPr>
              <w:t xml:space="preserve">through </w:t>
            </w:r>
            <w:r w:rsidRPr="4848D25E">
              <w:rPr>
                <w:b/>
                <w:bCs/>
                <w:sz w:val="22"/>
                <w:szCs w:val="22"/>
              </w:rPr>
              <w:t>Wellspring</w:t>
            </w:r>
            <w:r w:rsidR="732B597F" w:rsidRPr="4848D25E">
              <w:rPr>
                <w:b/>
                <w:bCs/>
                <w:sz w:val="22"/>
                <w:szCs w:val="22"/>
              </w:rPr>
              <w:t>.</w:t>
            </w:r>
          </w:p>
          <w:p w14:paraId="24B70964" w14:textId="77777777" w:rsidR="008E2B9B" w:rsidRDefault="008E2B9B">
            <w:pPr>
              <w:pStyle w:val="TableRow"/>
              <w:rPr>
                <w:color w:val="5F497A" w:themeColor="accent4" w:themeShade="BF"/>
                <w:sz w:val="22"/>
                <w:szCs w:val="22"/>
              </w:rPr>
            </w:pPr>
            <w:r w:rsidRPr="008E2B9B">
              <w:rPr>
                <w:color w:val="5F497A" w:themeColor="accent4" w:themeShade="BF"/>
                <w:sz w:val="22"/>
                <w:szCs w:val="22"/>
              </w:rPr>
              <w:t>G in the Curriculum of GRACE – God at the heart of everything we do.</w:t>
            </w:r>
          </w:p>
          <w:p w14:paraId="2030FD40" w14:textId="794E8C45" w:rsidR="00981730" w:rsidRDefault="00981730">
            <w:pPr>
              <w:pStyle w:val="TableRow"/>
              <w:rPr>
                <w:color w:val="5F497A" w:themeColor="accent4" w:themeShade="BF"/>
                <w:sz w:val="22"/>
                <w:szCs w:val="22"/>
              </w:rPr>
            </w:pPr>
            <w:r>
              <w:rPr>
                <w:color w:val="5F497A" w:themeColor="accent4" w:themeShade="BF"/>
                <w:sz w:val="22"/>
                <w:szCs w:val="22"/>
              </w:rPr>
              <w:t>E in the Curri</w:t>
            </w:r>
            <w:r w:rsidR="005F4EE2">
              <w:rPr>
                <w:color w:val="5F497A" w:themeColor="accent4" w:themeShade="BF"/>
                <w:sz w:val="22"/>
                <w:szCs w:val="22"/>
              </w:rPr>
              <w:t xml:space="preserve">culum of GRACE </w:t>
            </w:r>
            <w:r w:rsidR="004C486C">
              <w:rPr>
                <w:color w:val="5F497A" w:themeColor="accent4" w:themeShade="BF"/>
                <w:sz w:val="22"/>
                <w:szCs w:val="22"/>
              </w:rPr>
              <w:t>–</w:t>
            </w:r>
            <w:r w:rsidR="005F4EE2">
              <w:rPr>
                <w:color w:val="5F497A" w:themeColor="accent4" w:themeShade="BF"/>
                <w:sz w:val="22"/>
                <w:szCs w:val="22"/>
              </w:rPr>
              <w:t xml:space="preserve"> equality</w:t>
            </w:r>
          </w:p>
          <w:p w14:paraId="2A7D550D" w14:textId="025EB76B" w:rsidR="004C486C" w:rsidRPr="00105BBC" w:rsidRDefault="004C486C">
            <w:pPr>
              <w:pStyle w:val="TableRow"/>
              <w:rPr>
                <w:sz w:val="22"/>
                <w:szCs w:val="22"/>
              </w:rPr>
            </w:pPr>
            <w:r w:rsidRPr="00236E52">
              <w:rPr>
                <w:color w:val="00B050"/>
                <w:sz w:val="22"/>
                <w:szCs w:val="22"/>
              </w:rPr>
              <w:t>To ensure that all disadvantaged families and children</w:t>
            </w:r>
            <w:r w:rsidR="00236E52" w:rsidRPr="00236E52">
              <w:rPr>
                <w:color w:val="00B050"/>
                <w:sz w:val="22"/>
                <w:szCs w:val="22"/>
              </w:rPr>
              <w:t xml:space="preserve"> have access to the appropriate support to reduce barriers to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D55" w14:textId="77777777" w:rsidR="00E66558" w:rsidRDefault="007110A1">
            <w:pPr>
              <w:pStyle w:val="TableRowCentered"/>
              <w:jc w:val="left"/>
              <w:rPr>
                <w:sz w:val="22"/>
                <w:szCs w:val="22"/>
              </w:rPr>
            </w:pPr>
            <w:r>
              <w:rPr>
                <w:sz w:val="22"/>
                <w:szCs w:val="22"/>
              </w:rPr>
              <w:lastRenderedPageBreak/>
              <w:t>Parents and c</w:t>
            </w:r>
            <w:r w:rsidR="00CD0358">
              <w:rPr>
                <w:sz w:val="22"/>
                <w:szCs w:val="22"/>
              </w:rPr>
              <w:t xml:space="preserve">hildren receiving additional support </w:t>
            </w:r>
            <w:r w:rsidR="0093359A">
              <w:rPr>
                <w:sz w:val="22"/>
                <w:szCs w:val="22"/>
              </w:rPr>
              <w:t>with their learning through</w:t>
            </w:r>
            <w:r w:rsidR="00F8786D">
              <w:rPr>
                <w:sz w:val="22"/>
                <w:szCs w:val="22"/>
              </w:rPr>
              <w:t xml:space="preserve"> positive </w:t>
            </w:r>
            <w:r w:rsidR="008E2B9B">
              <w:rPr>
                <w:sz w:val="22"/>
                <w:szCs w:val="22"/>
              </w:rPr>
              <w:t>relationships forged th</w:t>
            </w:r>
            <w:r w:rsidR="0069646F">
              <w:rPr>
                <w:sz w:val="22"/>
                <w:szCs w:val="22"/>
              </w:rPr>
              <w:t>rough Wellspring and the</w:t>
            </w:r>
            <w:r w:rsidR="008E2B9B">
              <w:rPr>
                <w:sz w:val="22"/>
                <w:szCs w:val="22"/>
              </w:rPr>
              <w:t xml:space="preserve"> wider community</w:t>
            </w:r>
            <w:r w:rsidR="00782E3D">
              <w:rPr>
                <w:sz w:val="22"/>
                <w:szCs w:val="22"/>
              </w:rPr>
              <w:t>.</w:t>
            </w:r>
            <w:r w:rsidR="008E2B9B">
              <w:rPr>
                <w:sz w:val="22"/>
                <w:szCs w:val="22"/>
              </w:rPr>
              <w:t xml:space="preserve"> </w:t>
            </w:r>
            <w:r w:rsidR="00782E3D">
              <w:rPr>
                <w:sz w:val="22"/>
                <w:szCs w:val="22"/>
              </w:rPr>
              <w:t xml:space="preserve"> </w:t>
            </w:r>
          </w:p>
          <w:p w14:paraId="67950049" w14:textId="754691A8" w:rsidR="00982467" w:rsidRDefault="00982467">
            <w:pPr>
              <w:pStyle w:val="TableRowCentered"/>
              <w:jc w:val="left"/>
              <w:rPr>
                <w:sz w:val="22"/>
                <w:szCs w:val="22"/>
              </w:rPr>
            </w:pPr>
            <w:r>
              <w:rPr>
                <w:sz w:val="22"/>
                <w:szCs w:val="22"/>
              </w:rPr>
              <w:lastRenderedPageBreak/>
              <w:t>Monitor the register of parents attending Wellspring</w:t>
            </w:r>
            <w:r w:rsidR="004F35FD">
              <w:rPr>
                <w:sz w:val="22"/>
                <w:szCs w:val="22"/>
              </w:rPr>
              <w:t xml:space="preserve"> – currently 120 registered – to ensure effective</w:t>
            </w:r>
            <w:r w:rsidR="00E06461">
              <w:rPr>
                <w:sz w:val="22"/>
                <w:szCs w:val="22"/>
              </w:rPr>
              <w:t xml:space="preserve"> weekly</w:t>
            </w:r>
            <w:r w:rsidR="004F35FD">
              <w:rPr>
                <w:sz w:val="22"/>
                <w:szCs w:val="22"/>
              </w:rPr>
              <w:t xml:space="preserve"> take up of targeted families.</w:t>
            </w:r>
          </w:p>
          <w:p w14:paraId="287A89ED" w14:textId="77777777" w:rsidR="00E545C6" w:rsidRDefault="00464390">
            <w:pPr>
              <w:pStyle w:val="TableRowCentered"/>
              <w:jc w:val="left"/>
              <w:rPr>
                <w:sz w:val="22"/>
                <w:szCs w:val="22"/>
              </w:rPr>
            </w:pPr>
            <w:r>
              <w:rPr>
                <w:sz w:val="22"/>
                <w:szCs w:val="22"/>
              </w:rPr>
              <w:t xml:space="preserve">Qualitative </w:t>
            </w:r>
            <w:r w:rsidR="004F35FD">
              <w:rPr>
                <w:sz w:val="22"/>
                <w:szCs w:val="22"/>
              </w:rPr>
              <w:t>Feedback from Wellspring Strategic Leadership</w:t>
            </w:r>
            <w:r w:rsidR="00E06461">
              <w:rPr>
                <w:sz w:val="22"/>
                <w:szCs w:val="22"/>
              </w:rPr>
              <w:t xml:space="preserve"> on impact with highlighted families</w:t>
            </w:r>
          </w:p>
          <w:p w14:paraId="2A7D550E" w14:textId="3E2C1FEB" w:rsidR="004F35FD" w:rsidRPr="00105BBC" w:rsidRDefault="00E545C6">
            <w:pPr>
              <w:pStyle w:val="TableRowCentered"/>
              <w:jc w:val="left"/>
              <w:rPr>
                <w:sz w:val="22"/>
                <w:szCs w:val="22"/>
              </w:rPr>
            </w:pPr>
            <w:r>
              <w:rPr>
                <w:sz w:val="22"/>
                <w:szCs w:val="22"/>
              </w:rPr>
              <w:t>V</w:t>
            </w:r>
            <w:r w:rsidR="004F35FD">
              <w:rPr>
                <w:sz w:val="22"/>
                <w:szCs w:val="22"/>
              </w:rPr>
              <w:t>iews of parents</w:t>
            </w:r>
            <w:r>
              <w:rPr>
                <w:sz w:val="22"/>
                <w:szCs w:val="22"/>
              </w:rPr>
              <w:t>/ wider family and carers</w:t>
            </w:r>
            <w:r w:rsidR="004F35FD">
              <w:rPr>
                <w:sz w:val="22"/>
                <w:szCs w:val="22"/>
              </w:rPr>
              <w:t xml:space="preserve"> through questionnaires.</w:t>
            </w:r>
          </w:p>
        </w:tc>
      </w:tr>
    </w:tbl>
    <w:p w14:paraId="2A06959E" w14:textId="4EA4D808"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D2D3CB0" w:rsidR="00E66558" w:rsidRDefault="009D71E8">
      <w:r>
        <w:t>Budgeted cost: £</w:t>
      </w:r>
      <w:r w:rsidR="00DD3B5F">
        <w:t xml:space="preserve"> </w:t>
      </w:r>
      <w:r w:rsidR="00ED5EFC">
        <w:t>5,200</w:t>
      </w:r>
    </w:p>
    <w:tbl>
      <w:tblPr>
        <w:tblW w:w="5000" w:type="pct"/>
        <w:tblCellMar>
          <w:left w:w="10" w:type="dxa"/>
          <w:right w:w="10" w:type="dxa"/>
        </w:tblCellMar>
        <w:tblLook w:val="04A0" w:firstRow="1" w:lastRow="0" w:firstColumn="1" w:lastColumn="0" w:noHBand="0" w:noVBand="1"/>
      </w:tblPr>
      <w:tblGrid>
        <w:gridCol w:w="1681"/>
        <w:gridCol w:w="6292"/>
        <w:gridCol w:w="1513"/>
      </w:tblGrid>
      <w:tr w:rsidR="00E66558" w14:paraId="2A7D5519" w14:textId="77777777" w:rsidTr="004F7272">
        <w:tc>
          <w:tcPr>
            <w:tcW w:w="1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2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F7272">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993EA9F" w:rsidR="00E66558" w:rsidRPr="005C308F" w:rsidRDefault="0092098C" w:rsidP="009D5510">
            <w:pPr>
              <w:pStyle w:val="TableRow"/>
              <w:ind w:left="0"/>
              <w:rPr>
                <w:sz w:val="22"/>
                <w:szCs w:val="22"/>
              </w:rPr>
            </w:pPr>
            <w:r>
              <w:rPr>
                <w:sz w:val="22"/>
                <w:szCs w:val="22"/>
              </w:rPr>
              <w:t>Embed</w:t>
            </w:r>
            <w:r w:rsidR="009D5510" w:rsidRPr="005C308F">
              <w:rPr>
                <w:sz w:val="22"/>
                <w:szCs w:val="22"/>
              </w:rPr>
              <w:t xml:space="preserve"> the RWI structured synthetic phonics programme throughout EYFS and KS1</w:t>
            </w:r>
            <w:r w:rsidR="00C15DF2" w:rsidRPr="005C308F">
              <w:rPr>
                <w:sz w:val="22"/>
                <w:szCs w:val="22"/>
              </w:rPr>
              <w:t xml:space="preserve"> purchasing appropriate training and teaching resources</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2754" w14:textId="77777777" w:rsidR="00E66558" w:rsidRDefault="0051178C">
            <w:pPr>
              <w:pStyle w:val="TableRowCentered"/>
              <w:jc w:val="left"/>
              <w:rPr>
                <w:sz w:val="22"/>
              </w:rPr>
            </w:pPr>
            <w:r>
              <w:rPr>
                <w:sz w:val="22"/>
              </w:rPr>
              <w:t>Phonics approaches</w:t>
            </w:r>
            <w:r w:rsidR="005945E9">
              <w:rPr>
                <w:sz w:val="22"/>
              </w:rPr>
              <w:t xml:space="preserve"> have a strong evidence base that indicates a positive</w:t>
            </w:r>
            <w:r w:rsidR="00CC3194">
              <w:rPr>
                <w:sz w:val="22"/>
              </w:rPr>
              <w:t xml:space="preserve"> impact on the accuracy </w:t>
            </w:r>
            <w:r w:rsidR="00792724">
              <w:rPr>
                <w:sz w:val="22"/>
              </w:rPr>
              <w:t>of word reading</w:t>
            </w:r>
          </w:p>
          <w:p w14:paraId="675373E7" w14:textId="1615D6C3" w:rsidR="00792724" w:rsidRDefault="005F386B">
            <w:pPr>
              <w:pStyle w:val="TableRowCentered"/>
              <w:jc w:val="left"/>
              <w:rPr>
                <w:sz w:val="22"/>
              </w:rPr>
            </w:pPr>
            <w:hyperlink r:id="rId10" w:history="1">
              <w:r w:rsidR="00E81308" w:rsidRPr="00B13F4D">
                <w:rPr>
                  <w:rStyle w:val="Hyperlink"/>
                  <w:sz w:val="22"/>
                </w:rPr>
                <w:t>https://educationendowmentfoundation.org.uk/education-evidence/teaching-learning-toolkit/phonics</w:t>
              </w:r>
            </w:hyperlink>
          </w:p>
          <w:p w14:paraId="73CA3CF8" w14:textId="77777777" w:rsidR="00E81308" w:rsidRDefault="00E81308">
            <w:pPr>
              <w:pStyle w:val="TableRowCentered"/>
              <w:jc w:val="left"/>
              <w:rPr>
                <w:sz w:val="22"/>
              </w:rPr>
            </w:pPr>
          </w:p>
          <w:p w14:paraId="3978631C" w14:textId="77777777" w:rsidR="009C3A1E" w:rsidRDefault="009C3A1E">
            <w:pPr>
              <w:pStyle w:val="TableRowCentered"/>
              <w:jc w:val="left"/>
              <w:rPr>
                <w:sz w:val="22"/>
              </w:rPr>
            </w:pPr>
          </w:p>
          <w:p w14:paraId="7B7B07FD" w14:textId="77777777" w:rsidR="00C514F1" w:rsidRDefault="00C514F1">
            <w:pPr>
              <w:pStyle w:val="TableRowCentered"/>
              <w:jc w:val="left"/>
              <w:rPr>
                <w:sz w:val="22"/>
              </w:rPr>
            </w:pPr>
          </w:p>
          <w:p w14:paraId="2A7D551B" w14:textId="0B9ED4B9" w:rsidR="00C514F1" w:rsidRDefault="00C514F1">
            <w:pPr>
              <w:pStyle w:val="TableRowCentered"/>
              <w:jc w:val="left"/>
              <w:rPr>
                <w:sz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1FD5BFF" w:rsidR="00E66558" w:rsidRDefault="00214E24">
            <w:pPr>
              <w:pStyle w:val="TableRowCentered"/>
              <w:jc w:val="left"/>
              <w:rPr>
                <w:sz w:val="22"/>
              </w:rPr>
            </w:pPr>
            <w:r>
              <w:rPr>
                <w:sz w:val="22"/>
              </w:rPr>
              <w:t>1</w:t>
            </w:r>
            <w:r w:rsidR="00004FB6">
              <w:rPr>
                <w:sz w:val="22"/>
              </w:rPr>
              <w:t>, 2</w:t>
            </w:r>
          </w:p>
        </w:tc>
      </w:tr>
      <w:tr w:rsidR="00A6361F" w14:paraId="631153B8" w14:textId="77777777" w:rsidTr="004F7272">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E7C1" w14:textId="2DFB0CE4" w:rsidR="00A6361F" w:rsidRDefault="00011D98">
            <w:pPr>
              <w:pStyle w:val="TableRow"/>
              <w:rPr>
                <w:iCs/>
                <w:sz w:val="22"/>
              </w:rPr>
            </w:pPr>
            <w:r>
              <w:rPr>
                <w:iCs/>
                <w:sz w:val="22"/>
              </w:rPr>
              <w:t xml:space="preserve">Develop further </w:t>
            </w:r>
            <w:r w:rsidR="0040309E">
              <w:rPr>
                <w:iCs/>
                <w:sz w:val="22"/>
              </w:rPr>
              <w:t>– metacognition and growth mind-set strategies throughout school</w:t>
            </w:r>
            <w:r w:rsidR="00E82058">
              <w:rPr>
                <w:iCs/>
                <w:sz w:val="22"/>
              </w:rPr>
              <w:t xml:space="preserve"> as part of our Cur</w:t>
            </w:r>
            <w:r w:rsidR="003727B0">
              <w:rPr>
                <w:iCs/>
                <w:sz w:val="22"/>
              </w:rPr>
              <w:t>riculum of Grace.</w:t>
            </w:r>
          </w:p>
        </w:tc>
        <w:tc>
          <w:tcPr>
            <w:tcW w:w="6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9D19" w14:textId="77777777" w:rsidR="00A6361F" w:rsidRDefault="00C37C70">
            <w:pPr>
              <w:pStyle w:val="TableRowCentered"/>
              <w:jc w:val="left"/>
              <w:rPr>
                <w:rFonts w:cs="Arial"/>
                <w:color w:val="263238"/>
                <w:szCs w:val="24"/>
                <w:shd w:val="clear" w:color="auto" w:fill="FFFFFF"/>
              </w:rPr>
            </w:pPr>
            <w:r w:rsidRPr="00C37C70">
              <w:rPr>
                <w:rFonts w:cs="Arial"/>
                <w:color w:val="263238"/>
                <w:szCs w:val="24"/>
                <w:shd w:val="clear" w:color="auto" w:fill="FFFFFF"/>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t>
            </w:r>
          </w:p>
          <w:p w14:paraId="49E0F740" w14:textId="283D5690" w:rsidR="00C37C70" w:rsidRDefault="005F386B">
            <w:pPr>
              <w:pStyle w:val="TableRowCentered"/>
              <w:jc w:val="left"/>
              <w:rPr>
                <w:rFonts w:cs="Arial"/>
                <w:szCs w:val="24"/>
              </w:rPr>
            </w:pPr>
            <w:hyperlink r:id="rId11" w:history="1">
              <w:r w:rsidR="00D44C85" w:rsidRPr="00B13F4D">
                <w:rPr>
                  <w:rStyle w:val="Hyperlink"/>
                  <w:rFonts w:cs="Arial"/>
                  <w:szCs w:val="24"/>
                </w:rPr>
                <w:t>https://educationendowmentfoundation.org.uk/education-evidence/teaching-learning-toolkit/metacognition-and-self-regulation</w:t>
              </w:r>
            </w:hyperlink>
          </w:p>
          <w:p w14:paraId="434C9B86" w14:textId="6A729C3E" w:rsidR="00D44C85" w:rsidRPr="00C37C70" w:rsidRDefault="00D44C85">
            <w:pPr>
              <w:pStyle w:val="TableRowCentered"/>
              <w:jc w:val="left"/>
              <w:rPr>
                <w:rFonts w:cs="Arial"/>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374C" w14:textId="6F7868F4" w:rsidR="00A6361F" w:rsidRDefault="00F12FAB">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8F55F9F" w:rsidR="00E66558" w:rsidRDefault="009D71E8">
      <w:r>
        <w:t>Budgeted cost: £</w:t>
      </w:r>
      <w:r w:rsidR="00B12BC1">
        <w:t>23,400</w:t>
      </w:r>
    </w:p>
    <w:tbl>
      <w:tblPr>
        <w:tblW w:w="5000" w:type="pct"/>
        <w:tblCellMar>
          <w:left w:w="10" w:type="dxa"/>
          <w:right w:w="10" w:type="dxa"/>
        </w:tblCellMar>
        <w:tblLook w:val="04A0" w:firstRow="1" w:lastRow="0" w:firstColumn="1" w:lastColumn="0" w:noHBand="0" w:noVBand="1"/>
      </w:tblPr>
      <w:tblGrid>
        <w:gridCol w:w="1630"/>
        <w:gridCol w:w="6334"/>
        <w:gridCol w:w="1522"/>
      </w:tblGrid>
      <w:tr w:rsidR="00E66558" w14:paraId="2A7D5528" w14:textId="77777777" w:rsidTr="002133CC">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9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2133C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1DAD8" w14:textId="77777777" w:rsidR="00E66558" w:rsidRDefault="0082261F">
            <w:pPr>
              <w:pStyle w:val="TableRow"/>
              <w:rPr>
                <w:iCs/>
                <w:sz w:val="22"/>
              </w:rPr>
            </w:pPr>
            <w:r>
              <w:rPr>
                <w:iCs/>
                <w:sz w:val="22"/>
              </w:rPr>
              <w:t>Specifically appoint a teaching assistant to deliver 1:1 speech and language programmes for identified children</w:t>
            </w:r>
            <w:r w:rsidR="003B14C6">
              <w:rPr>
                <w:iCs/>
                <w:sz w:val="22"/>
              </w:rPr>
              <w:t xml:space="preserve"> who cannot communicate effectively.</w:t>
            </w:r>
          </w:p>
          <w:p w14:paraId="5EC8435E" w14:textId="77777777" w:rsidR="00DF4F03" w:rsidRDefault="00DF4F03">
            <w:pPr>
              <w:pStyle w:val="TableRow"/>
              <w:rPr>
                <w:sz w:val="22"/>
                <w:szCs w:val="22"/>
              </w:rPr>
            </w:pPr>
            <w:r w:rsidRPr="00893DC7">
              <w:rPr>
                <w:sz w:val="22"/>
                <w:szCs w:val="22"/>
              </w:rPr>
              <w:t>One to one tuition in English and or maths targeted programme for 15 hours</w:t>
            </w:r>
            <w:r w:rsidR="00893DC7">
              <w:rPr>
                <w:sz w:val="22"/>
                <w:szCs w:val="22"/>
              </w:rPr>
              <w:t>.</w:t>
            </w:r>
          </w:p>
          <w:p w14:paraId="0967108A" w14:textId="77777777" w:rsidR="00893DC7" w:rsidRDefault="00987710">
            <w:pPr>
              <w:pStyle w:val="TableRow"/>
              <w:rPr>
                <w:sz w:val="22"/>
                <w:szCs w:val="22"/>
              </w:rPr>
            </w:pPr>
            <w:r>
              <w:rPr>
                <w:sz w:val="22"/>
                <w:szCs w:val="22"/>
              </w:rPr>
              <w:t>Small group tuition in English or maths.</w:t>
            </w:r>
          </w:p>
          <w:p w14:paraId="2A7D5529" w14:textId="2CA18FB1" w:rsidR="0065331D" w:rsidRPr="00893DC7" w:rsidRDefault="0065331D">
            <w:pPr>
              <w:pStyle w:val="TableRow"/>
              <w:rPr>
                <w:sz w:val="22"/>
                <w:szCs w:val="22"/>
              </w:rPr>
            </w:pPr>
            <w:r>
              <w:rPr>
                <w:sz w:val="22"/>
                <w:szCs w:val="22"/>
              </w:rPr>
              <w:t>T</w:t>
            </w:r>
            <w:r w:rsidR="00D503F1">
              <w:rPr>
                <w:sz w:val="22"/>
                <w:szCs w:val="22"/>
              </w:rPr>
              <w:t>A</w:t>
            </w:r>
            <w:r>
              <w:rPr>
                <w:sz w:val="22"/>
                <w:szCs w:val="22"/>
              </w:rPr>
              <w:t>s providing support for identified programmes</w:t>
            </w:r>
            <w:r w:rsidR="00BB60B5">
              <w:rPr>
                <w:sz w:val="22"/>
                <w:szCs w:val="22"/>
              </w:rPr>
              <w:t xml:space="preserve"> across the school</w:t>
            </w:r>
          </w:p>
        </w:tc>
        <w:tc>
          <w:tcPr>
            <w:tcW w:w="5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C13C" w14:textId="506AFABB" w:rsidR="00E66558" w:rsidRDefault="002B0901">
            <w:pPr>
              <w:pStyle w:val="TableRowCentered"/>
              <w:jc w:val="left"/>
              <w:rPr>
                <w:rFonts w:cs="Arial"/>
                <w:color w:val="263238"/>
                <w:szCs w:val="24"/>
                <w:shd w:val="clear" w:color="auto" w:fill="FFFFFF"/>
              </w:rPr>
            </w:pPr>
            <w:r w:rsidRPr="002B0901">
              <w:rPr>
                <w:rFonts w:cs="Arial"/>
                <w:color w:val="263238"/>
                <w:szCs w:val="24"/>
                <w:shd w:val="clear" w:color="auto" w:fill="FFFFFF"/>
              </w:rPr>
              <w:t>Research which focuses on teaching assistants</w:t>
            </w:r>
            <w:r w:rsidR="000912CC">
              <w:rPr>
                <w:rFonts w:cs="Arial"/>
                <w:color w:val="263238"/>
                <w:szCs w:val="24"/>
                <w:shd w:val="clear" w:color="auto" w:fill="FFFFFF"/>
              </w:rPr>
              <w:t>/qualified teachers</w:t>
            </w:r>
            <w:r w:rsidRPr="002B0901">
              <w:rPr>
                <w:rFonts w:cs="Arial"/>
                <w:color w:val="263238"/>
                <w:szCs w:val="24"/>
                <w:shd w:val="clear" w:color="auto" w:fill="FFFFFF"/>
              </w:rPr>
              <w:t xml:space="preserve">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259480CE" w14:textId="06839F4D" w:rsidR="002B0901" w:rsidRDefault="005F386B">
            <w:pPr>
              <w:pStyle w:val="TableRowCentered"/>
              <w:jc w:val="left"/>
              <w:rPr>
                <w:rFonts w:cs="Arial"/>
                <w:szCs w:val="24"/>
              </w:rPr>
            </w:pPr>
            <w:hyperlink r:id="rId12" w:history="1">
              <w:r w:rsidR="00FB536D" w:rsidRPr="00B13F4D">
                <w:rPr>
                  <w:rStyle w:val="Hyperlink"/>
                  <w:rFonts w:cs="Arial"/>
                  <w:szCs w:val="24"/>
                </w:rPr>
                <w:t>https://educationendowmentfoundation.org.uk/education-evidence/teaching-learning-toolkit/teaching-assistant-interventions</w:t>
              </w:r>
            </w:hyperlink>
          </w:p>
          <w:p w14:paraId="2A7D552A" w14:textId="1B479E66" w:rsidR="00FB536D" w:rsidRPr="002B0901" w:rsidRDefault="00FB536D">
            <w:pPr>
              <w:pStyle w:val="TableRowCentered"/>
              <w:jc w:val="left"/>
              <w:rPr>
                <w:rFonts w:cs="Arial"/>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CF32FEB" w:rsidR="00E66558" w:rsidRDefault="00BF599F">
            <w:pPr>
              <w:pStyle w:val="TableRowCentered"/>
              <w:jc w:val="left"/>
              <w:rPr>
                <w:sz w:val="22"/>
              </w:rPr>
            </w:pPr>
            <w:r>
              <w:rPr>
                <w:sz w:val="22"/>
              </w:rPr>
              <w:t>2,3</w:t>
            </w:r>
          </w:p>
        </w:tc>
      </w:tr>
      <w:tr w:rsidR="00E66558" w14:paraId="2A7D5530" w14:textId="77777777" w:rsidTr="002133C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9DDD" w14:textId="550A6ADA" w:rsidR="00E66558" w:rsidRDefault="00044C95">
            <w:pPr>
              <w:pStyle w:val="TableRow"/>
              <w:rPr>
                <w:iCs/>
                <w:sz w:val="22"/>
              </w:rPr>
            </w:pPr>
            <w:r>
              <w:rPr>
                <w:iCs/>
                <w:sz w:val="22"/>
              </w:rPr>
              <w:t>P</w:t>
            </w:r>
            <w:r w:rsidR="00E81237">
              <w:rPr>
                <w:iCs/>
                <w:sz w:val="22"/>
              </w:rPr>
              <w:t>rovide</w:t>
            </w:r>
            <w:r>
              <w:rPr>
                <w:iCs/>
                <w:sz w:val="22"/>
              </w:rPr>
              <w:t xml:space="preserve"> additional </w:t>
            </w:r>
            <w:proofErr w:type="spellStart"/>
            <w:r>
              <w:rPr>
                <w:iCs/>
                <w:sz w:val="22"/>
              </w:rPr>
              <w:t>SENDco</w:t>
            </w:r>
            <w:proofErr w:type="spellEnd"/>
            <w:r>
              <w:rPr>
                <w:iCs/>
                <w:sz w:val="22"/>
              </w:rPr>
              <w:t xml:space="preserve"> time to ensure that the needs of our children with SEND are quickly identified</w:t>
            </w:r>
            <w:r w:rsidR="005830F2">
              <w:rPr>
                <w:iCs/>
                <w:sz w:val="22"/>
              </w:rPr>
              <w:t>, QFT is employed</w:t>
            </w:r>
            <w:r w:rsidR="002713DD">
              <w:rPr>
                <w:iCs/>
                <w:sz w:val="22"/>
              </w:rPr>
              <w:t>,</w:t>
            </w:r>
            <w:r w:rsidR="005830F2">
              <w:rPr>
                <w:iCs/>
                <w:sz w:val="22"/>
              </w:rPr>
              <w:t xml:space="preserve"> </w:t>
            </w:r>
            <w:r w:rsidR="005830F2">
              <w:rPr>
                <w:iCs/>
                <w:sz w:val="22"/>
              </w:rPr>
              <w:lastRenderedPageBreak/>
              <w:t xml:space="preserve">and </w:t>
            </w:r>
            <w:proofErr w:type="gramStart"/>
            <w:r w:rsidR="005830F2">
              <w:rPr>
                <w:iCs/>
                <w:sz w:val="22"/>
              </w:rPr>
              <w:t>where</w:t>
            </w:r>
            <w:r>
              <w:rPr>
                <w:iCs/>
                <w:sz w:val="22"/>
              </w:rPr>
              <w:t xml:space="preserve">  appropriate</w:t>
            </w:r>
            <w:proofErr w:type="gramEnd"/>
            <w:r>
              <w:rPr>
                <w:iCs/>
                <w:sz w:val="22"/>
              </w:rPr>
              <w:t xml:space="preserve"> </w:t>
            </w:r>
            <w:r w:rsidR="00730D11">
              <w:rPr>
                <w:iCs/>
                <w:sz w:val="22"/>
              </w:rPr>
              <w:t xml:space="preserve"> specific </w:t>
            </w:r>
            <w:r>
              <w:rPr>
                <w:iCs/>
                <w:sz w:val="22"/>
              </w:rPr>
              <w:t>intervention strategies</w:t>
            </w:r>
            <w:r w:rsidR="001D2C9B">
              <w:rPr>
                <w:iCs/>
                <w:sz w:val="22"/>
              </w:rPr>
              <w:t xml:space="preserve"> used</w:t>
            </w:r>
            <w:r>
              <w:rPr>
                <w:iCs/>
                <w:sz w:val="22"/>
              </w:rPr>
              <w:t xml:space="preserve"> quickly and robustly monitored</w:t>
            </w:r>
            <w:r w:rsidR="00AC10C6">
              <w:rPr>
                <w:iCs/>
                <w:sz w:val="22"/>
              </w:rPr>
              <w:t>.</w:t>
            </w:r>
          </w:p>
          <w:p w14:paraId="2A7D552D" w14:textId="179C4FC1" w:rsidR="002713DD" w:rsidRPr="00044C95" w:rsidRDefault="002713DD" w:rsidP="00FB536D">
            <w:pPr>
              <w:pStyle w:val="TableRow"/>
              <w:ind w:left="777"/>
              <w:rPr>
                <w:iCs/>
                <w:sz w:val="22"/>
              </w:rPr>
            </w:pPr>
          </w:p>
        </w:tc>
        <w:tc>
          <w:tcPr>
            <w:tcW w:w="5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563A" w14:textId="7192B6E4" w:rsidR="007C3D22" w:rsidRDefault="00A971F9" w:rsidP="00783F16">
            <w:pPr>
              <w:pStyle w:val="Heading3"/>
              <w:shd w:val="clear" w:color="auto" w:fill="FFFFFF"/>
              <w:spacing w:before="0" w:after="160"/>
              <w:rPr>
                <w:rFonts w:cs="Arial"/>
                <w:b w:val="0"/>
                <w:bCs w:val="0"/>
                <w:color w:val="263238"/>
                <w:sz w:val="24"/>
                <w:szCs w:val="24"/>
                <w:shd w:val="clear" w:color="auto" w:fill="FFFFFF"/>
              </w:rPr>
            </w:pPr>
            <w:r w:rsidRPr="00DF12CA">
              <w:rPr>
                <w:rFonts w:cs="Arial"/>
                <w:b w:val="0"/>
                <w:bCs w:val="0"/>
                <w:color w:val="263238"/>
                <w:sz w:val="24"/>
                <w:szCs w:val="24"/>
                <w:shd w:val="clear" w:color="auto" w:fill="FFFFFF"/>
              </w:rPr>
              <w:lastRenderedPageBreak/>
              <w:t>W</w:t>
            </w:r>
            <w:r w:rsidR="000654AE" w:rsidRPr="00DF12CA">
              <w:rPr>
                <w:rFonts w:cs="Arial"/>
                <w:b w:val="0"/>
                <w:bCs w:val="0"/>
                <w:color w:val="263238"/>
                <w:sz w:val="24"/>
                <w:szCs w:val="24"/>
                <w:shd w:val="clear" w:color="auto" w:fill="FFFFFF"/>
              </w:rPr>
              <w:t>ell-evidenced</w:t>
            </w:r>
            <w:r w:rsidR="007E52A7">
              <w:rPr>
                <w:rFonts w:cs="Arial"/>
                <w:b w:val="0"/>
                <w:bCs w:val="0"/>
                <w:color w:val="263238"/>
                <w:sz w:val="24"/>
                <w:szCs w:val="24"/>
                <w:shd w:val="clear" w:color="auto" w:fill="FFFFFF"/>
              </w:rPr>
              <w:t xml:space="preserve"> research states that</w:t>
            </w:r>
            <w:r w:rsidR="000654AE" w:rsidRPr="00DF12CA">
              <w:rPr>
                <w:rFonts w:cs="Arial"/>
                <w:b w:val="0"/>
                <w:bCs w:val="0"/>
                <w:color w:val="263238"/>
                <w:sz w:val="24"/>
                <w:szCs w:val="24"/>
                <w:shd w:val="clear" w:color="auto" w:fill="FFFFFF"/>
              </w:rPr>
              <w:t xml:space="preserve"> teaching assistant interventions can be targeted at pupils that require additional support and can help previously low attaining pupils overcome barriers to learning and ​</w:t>
            </w:r>
            <w:r w:rsidR="000654AE" w:rsidRPr="00DF12CA">
              <w:rPr>
                <w:rStyle w:val="pull-single"/>
                <w:rFonts w:cs="Arial"/>
                <w:b w:val="0"/>
                <w:bCs w:val="0"/>
                <w:color w:val="263238"/>
                <w:sz w:val="24"/>
                <w:szCs w:val="24"/>
                <w:bdr w:val="single" w:sz="2" w:space="0" w:color="auto" w:frame="1"/>
                <w:shd w:val="clear" w:color="auto" w:fill="FFFFFF"/>
              </w:rPr>
              <w:t>‘</w:t>
            </w:r>
            <w:r w:rsidR="000654AE" w:rsidRPr="00DF12CA">
              <w:rPr>
                <w:rFonts w:cs="Arial"/>
                <w:b w:val="0"/>
                <w:bCs w:val="0"/>
                <w:color w:val="263238"/>
                <w:sz w:val="24"/>
                <w:szCs w:val="24"/>
                <w:shd w:val="clear" w:color="auto" w:fill="FFFFFF"/>
              </w:rPr>
              <w:t>catch-up’ with previously higher attaining pupils.</w:t>
            </w:r>
            <w:r w:rsidR="000654AE" w:rsidRPr="00DF12CA">
              <w:rPr>
                <w:rFonts w:cs="Arial"/>
                <w:b w:val="0"/>
                <w:bCs w:val="0"/>
                <w:color w:val="263238"/>
                <w:sz w:val="24"/>
                <w:szCs w:val="24"/>
              </w:rPr>
              <w:br/>
            </w:r>
            <w:r w:rsidR="000654AE" w:rsidRPr="00DF12CA">
              <w:rPr>
                <w:rFonts w:cs="Arial"/>
                <w:b w:val="0"/>
                <w:bCs w:val="0"/>
                <w:color w:val="263238"/>
                <w:sz w:val="24"/>
                <w:szCs w:val="24"/>
              </w:rPr>
              <w:br/>
            </w:r>
            <w:r w:rsidR="000654AE" w:rsidRPr="00DF12CA">
              <w:rPr>
                <w:rFonts w:cs="Arial"/>
                <w:b w:val="0"/>
                <w:bCs w:val="0"/>
                <w:color w:val="263238"/>
                <w:sz w:val="24"/>
                <w:szCs w:val="24"/>
                <w:shd w:val="clear" w:color="auto" w:fill="FFFFFF"/>
              </w:rPr>
              <w:t xml:space="preserve">Schools should carefully monitor teaching assistant interventions to ensure they are well-delivered, so that pupils receive the large benefits of structured </w:t>
            </w:r>
            <w:r w:rsidR="000654AE" w:rsidRPr="00DF12CA">
              <w:rPr>
                <w:rFonts w:cs="Arial"/>
                <w:b w:val="0"/>
                <w:bCs w:val="0"/>
                <w:color w:val="263238"/>
                <w:sz w:val="24"/>
                <w:szCs w:val="24"/>
                <w:shd w:val="clear" w:color="auto" w:fill="FFFFFF"/>
              </w:rPr>
              <w:lastRenderedPageBreak/>
              <w:t>interventions and not the limited impact of general deployment.</w:t>
            </w:r>
          </w:p>
          <w:p w14:paraId="73E39C40" w14:textId="77777777" w:rsidR="00DF12CA" w:rsidRDefault="005F386B" w:rsidP="00DF12CA">
            <w:pPr>
              <w:pStyle w:val="TableRowCentered"/>
              <w:jc w:val="left"/>
              <w:rPr>
                <w:rFonts w:cs="Arial"/>
                <w:szCs w:val="24"/>
              </w:rPr>
            </w:pPr>
            <w:hyperlink r:id="rId13" w:history="1">
              <w:r w:rsidR="00DF12CA" w:rsidRPr="00B13F4D">
                <w:rPr>
                  <w:rStyle w:val="Hyperlink"/>
                  <w:rFonts w:cs="Arial"/>
                  <w:szCs w:val="24"/>
                </w:rPr>
                <w:t>https://educationendowmentfoundation.org.uk/education-evidence/teaching-learning-toolkit/teaching-assistant-interventions</w:t>
              </w:r>
            </w:hyperlink>
          </w:p>
          <w:p w14:paraId="2A7D552E" w14:textId="5CB42B20" w:rsidR="00DF12CA" w:rsidRPr="00DF12CA" w:rsidRDefault="00DF12CA" w:rsidP="00DF12CA"/>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FAE3B0" w:rsidR="00E66558" w:rsidRDefault="00084A1E">
            <w:pPr>
              <w:pStyle w:val="TableRowCentered"/>
              <w:jc w:val="left"/>
              <w:rPr>
                <w:sz w:val="22"/>
              </w:rPr>
            </w:pPr>
            <w:r>
              <w:rPr>
                <w:sz w:val="22"/>
              </w:rPr>
              <w:lastRenderedPageBreak/>
              <w:t>1,2,3,4,5,6</w:t>
            </w:r>
          </w:p>
        </w:tc>
      </w:tr>
      <w:tr w:rsidR="00F83978" w14:paraId="714B5EB5" w14:textId="77777777" w:rsidTr="002133C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054D" w14:textId="0800DB62" w:rsidR="00F83978" w:rsidRDefault="00981BD9">
            <w:pPr>
              <w:pStyle w:val="TableRow"/>
              <w:rPr>
                <w:iCs/>
                <w:sz w:val="22"/>
              </w:rPr>
            </w:pPr>
            <w:r>
              <w:rPr>
                <w:iCs/>
                <w:sz w:val="22"/>
              </w:rPr>
              <w:t xml:space="preserve">Engage fully in TLG – </w:t>
            </w:r>
            <w:r w:rsidRPr="00CE12D0">
              <w:rPr>
                <w:b/>
                <w:bCs/>
                <w:iCs/>
                <w:sz w:val="22"/>
              </w:rPr>
              <w:t>Transform Learning for Good</w:t>
            </w:r>
            <w:r>
              <w:rPr>
                <w:iCs/>
                <w:sz w:val="22"/>
              </w:rPr>
              <w:t xml:space="preserve"> to mentor </w:t>
            </w:r>
            <w:r w:rsidR="003B2212">
              <w:rPr>
                <w:iCs/>
                <w:sz w:val="22"/>
              </w:rPr>
              <w:t xml:space="preserve">identified </w:t>
            </w:r>
            <w:r>
              <w:rPr>
                <w:iCs/>
                <w:sz w:val="22"/>
              </w:rPr>
              <w:t>children who</w:t>
            </w:r>
            <w:r w:rsidR="00904A4E">
              <w:rPr>
                <w:iCs/>
                <w:sz w:val="22"/>
              </w:rPr>
              <w:t xml:space="preserve"> lack self-</w:t>
            </w:r>
            <w:r w:rsidR="003B2212">
              <w:rPr>
                <w:iCs/>
                <w:sz w:val="22"/>
              </w:rPr>
              <w:t>regulation</w:t>
            </w:r>
            <w:r w:rsidR="00E66411">
              <w:rPr>
                <w:iCs/>
                <w:sz w:val="22"/>
              </w:rPr>
              <w:t xml:space="preserve"> which prevents effective learning.</w:t>
            </w:r>
          </w:p>
        </w:tc>
        <w:tc>
          <w:tcPr>
            <w:tcW w:w="5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2D887" w14:textId="77777777" w:rsidR="00F83978" w:rsidRDefault="00F90AFF">
            <w:pPr>
              <w:pStyle w:val="TableRowCentered"/>
              <w:jc w:val="left"/>
              <w:rPr>
                <w:rFonts w:cs="Arial"/>
                <w:color w:val="263238"/>
                <w:szCs w:val="24"/>
                <w:shd w:val="clear" w:color="auto" w:fill="FFFFFF"/>
              </w:rPr>
            </w:pPr>
            <w:r w:rsidRPr="00F90AFF">
              <w:rPr>
                <w:rFonts w:cs="Arial"/>
                <w:color w:val="263238"/>
                <w:szCs w:val="24"/>
                <w:shd w:val="clear" w:color="auto" w:fill="FFFFFF"/>
              </w:rPr>
              <w:t>Some evidence suggests that some pupils from disadvantaged backgrounds show low engagement with or have low expectations of schooling. Mentoring interventions may be more beneficial for these pupils, as the development of trusting relationships with an adult or older peer can provide a different source of support.</w:t>
            </w:r>
          </w:p>
          <w:p w14:paraId="11099B2F" w14:textId="77777777" w:rsidR="00F90AFF" w:rsidRDefault="00F90AFF">
            <w:pPr>
              <w:pStyle w:val="TableRowCentered"/>
              <w:jc w:val="left"/>
              <w:rPr>
                <w:rFonts w:cs="Arial"/>
                <w:color w:val="263238"/>
                <w:szCs w:val="24"/>
                <w:shd w:val="clear" w:color="auto" w:fill="FFFFFF"/>
              </w:rPr>
            </w:pPr>
          </w:p>
          <w:p w14:paraId="394CBB96" w14:textId="58AAC9AC" w:rsidR="00F90AFF" w:rsidRDefault="005F386B">
            <w:pPr>
              <w:pStyle w:val="TableRowCentered"/>
              <w:jc w:val="left"/>
              <w:rPr>
                <w:rFonts w:cs="Arial"/>
                <w:szCs w:val="24"/>
              </w:rPr>
            </w:pPr>
            <w:hyperlink r:id="rId14" w:history="1">
              <w:r w:rsidR="00FD3B0F" w:rsidRPr="00B13F4D">
                <w:rPr>
                  <w:rStyle w:val="Hyperlink"/>
                  <w:rFonts w:cs="Arial"/>
                  <w:szCs w:val="24"/>
                </w:rPr>
                <w:t>https://educationendowmentfoundation.org.uk/education-evidence/teaching-learning-toolkit/mentoring</w:t>
              </w:r>
            </w:hyperlink>
          </w:p>
          <w:p w14:paraId="1C012561" w14:textId="0B2F86A2" w:rsidR="00FD3B0F" w:rsidRPr="00F90AFF" w:rsidRDefault="00FD3B0F">
            <w:pPr>
              <w:pStyle w:val="TableRowCentered"/>
              <w:jc w:val="left"/>
              <w:rPr>
                <w:rFonts w:cs="Arial"/>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BBDF" w14:textId="79C7473B" w:rsidR="00F83978" w:rsidRDefault="00084A1E">
            <w:pPr>
              <w:pStyle w:val="TableRowCentered"/>
              <w:jc w:val="left"/>
              <w:rPr>
                <w:sz w:val="22"/>
              </w:rPr>
            </w:pPr>
            <w:r>
              <w:rPr>
                <w:sz w:val="22"/>
              </w:rPr>
              <w:t>4</w:t>
            </w:r>
          </w:p>
        </w:tc>
      </w:tr>
      <w:tr w:rsidR="00F83978" w14:paraId="3240CE9B" w14:textId="77777777" w:rsidTr="002133C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2AB3" w14:textId="45CCF49C" w:rsidR="00F83978" w:rsidRDefault="00904A4E">
            <w:pPr>
              <w:pStyle w:val="TableRow"/>
              <w:rPr>
                <w:iCs/>
                <w:sz w:val="22"/>
              </w:rPr>
            </w:pPr>
            <w:r>
              <w:rPr>
                <w:iCs/>
                <w:sz w:val="22"/>
              </w:rPr>
              <w:t>Engage in providing quality</w:t>
            </w:r>
            <w:r w:rsidR="00124DA4">
              <w:rPr>
                <w:iCs/>
                <w:sz w:val="22"/>
              </w:rPr>
              <w:t xml:space="preserve"> </w:t>
            </w:r>
            <w:r w:rsidR="00124DA4" w:rsidRPr="00EF7589">
              <w:rPr>
                <w:b/>
                <w:bCs/>
                <w:iCs/>
                <w:sz w:val="22"/>
              </w:rPr>
              <w:t>school- based counselling</w:t>
            </w:r>
            <w:r w:rsidR="00124DA4">
              <w:rPr>
                <w:iCs/>
                <w:sz w:val="22"/>
              </w:rPr>
              <w:t xml:space="preserve"> to identified children</w:t>
            </w:r>
            <w:r w:rsidR="003B2212">
              <w:rPr>
                <w:iCs/>
                <w:sz w:val="22"/>
              </w:rPr>
              <w:t xml:space="preserve"> to remove </w:t>
            </w:r>
            <w:r w:rsidR="00EF7589">
              <w:rPr>
                <w:iCs/>
                <w:sz w:val="22"/>
              </w:rPr>
              <w:t xml:space="preserve">the emotional </w:t>
            </w:r>
            <w:r w:rsidR="003B2212">
              <w:rPr>
                <w:iCs/>
                <w:sz w:val="22"/>
              </w:rPr>
              <w:t>barriers to learning.</w:t>
            </w:r>
          </w:p>
        </w:tc>
        <w:tc>
          <w:tcPr>
            <w:tcW w:w="5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FC48" w14:textId="488A1309" w:rsidR="00F83978" w:rsidRPr="00804DEF" w:rsidRDefault="00FD7AE9">
            <w:pPr>
              <w:pStyle w:val="TableRowCentered"/>
              <w:jc w:val="left"/>
              <w:rPr>
                <w:rFonts w:cs="Arial"/>
                <w:color w:val="1F1F20"/>
                <w:shd w:val="clear" w:color="auto" w:fill="FFFFFF"/>
              </w:rPr>
            </w:pPr>
            <w:r>
              <w:rPr>
                <w:rFonts w:cs="Arial"/>
                <w:color w:val="1F1F20"/>
                <w:shd w:val="clear" w:color="auto" w:fill="FFFFFF"/>
              </w:rPr>
              <w:t>S</w:t>
            </w:r>
            <w:r w:rsidR="00AB5C2D" w:rsidRPr="00804DEF">
              <w:rPr>
                <w:rFonts w:cs="Arial"/>
                <w:color w:val="1F1F20"/>
                <w:shd w:val="clear" w:color="auto" w:fill="FFFFFF"/>
              </w:rPr>
              <w:t>chool-based humanistic counselling led to significant reductions in pupils’ psychological distress over the long-term, compared to pupils who only received pastoral care.</w:t>
            </w:r>
          </w:p>
          <w:p w14:paraId="4A24C7CA" w14:textId="51FA2C57" w:rsidR="00804DEF" w:rsidRPr="00804DEF" w:rsidRDefault="00804DEF">
            <w:pPr>
              <w:pStyle w:val="TableRowCentered"/>
              <w:jc w:val="left"/>
              <w:rPr>
                <w:rFonts w:cs="Arial"/>
                <w:color w:val="1F1F20"/>
                <w:shd w:val="clear" w:color="auto" w:fill="FFFFFF"/>
              </w:rPr>
            </w:pPr>
            <w:r w:rsidRPr="00804DEF">
              <w:rPr>
                <w:rFonts w:cs="Arial"/>
                <w:color w:val="1F1F20"/>
                <w:shd w:val="clear" w:color="auto" w:fill="FFFFFF"/>
              </w:rPr>
              <w:t>The study also found pupils who were offered counselling experienced significantly improved self-esteem, as well as large increases in their achievement of personal goals.</w:t>
            </w:r>
          </w:p>
          <w:p w14:paraId="1E38EAE4" w14:textId="77777777" w:rsidR="00AB5C2D" w:rsidRPr="00804DEF" w:rsidRDefault="00AB5C2D">
            <w:pPr>
              <w:pStyle w:val="TableRowCentered"/>
              <w:jc w:val="left"/>
              <w:rPr>
                <w:rFonts w:cs="Arial"/>
                <w:color w:val="1F1F20"/>
                <w:shd w:val="clear" w:color="auto" w:fill="FFFFFF"/>
              </w:rPr>
            </w:pPr>
          </w:p>
          <w:p w14:paraId="7EDB5C8B" w14:textId="0113E5FB" w:rsidR="00AB5C2D" w:rsidRDefault="005F386B">
            <w:pPr>
              <w:pStyle w:val="TableRowCentered"/>
              <w:jc w:val="left"/>
              <w:rPr>
                <w:sz w:val="22"/>
              </w:rPr>
            </w:pPr>
            <w:hyperlink r:id="rId15" w:history="1">
              <w:r w:rsidR="0067705F" w:rsidRPr="00B13F4D">
                <w:rPr>
                  <w:rStyle w:val="Hyperlink"/>
                  <w:sz w:val="22"/>
                </w:rPr>
                <w:t>https://www.bacp.co.uk/news/news-from-bacp/2021/21-january-effectiveness-of-school-counselling-revealed-in-new-research/</w:t>
              </w:r>
            </w:hyperlink>
          </w:p>
          <w:p w14:paraId="4EEC1DC5" w14:textId="0B3156CB" w:rsidR="0067705F" w:rsidRDefault="0067705F">
            <w:pPr>
              <w:pStyle w:val="TableRowCentered"/>
              <w:jc w:val="left"/>
              <w:rPr>
                <w:sz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FB70" w14:textId="4C144775" w:rsidR="00F83978" w:rsidRDefault="00026B95">
            <w:pPr>
              <w:pStyle w:val="TableRowCentered"/>
              <w:jc w:val="left"/>
              <w:rPr>
                <w:sz w:val="22"/>
              </w:rPr>
            </w:pPr>
            <w:r>
              <w:rPr>
                <w:sz w:val="22"/>
              </w:rPr>
              <w:t>2,4</w:t>
            </w:r>
          </w:p>
        </w:tc>
      </w:tr>
      <w:tr w:rsidR="00F83978" w14:paraId="56D53100" w14:textId="77777777" w:rsidTr="002133C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19F43" w14:textId="1A674E6D" w:rsidR="00F83978" w:rsidRDefault="00444FEE">
            <w:pPr>
              <w:pStyle w:val="TableRow"/>
              <w:rPr>
                <w:iCs/>
                <w:sz w:val="22"/>
              </w:rPr>
            </w:pPr>
            <w:r w:rsidRPr="00EF7589">
              <w:rPr>
                <w:b/>
                <w:bCs/>
                <w:iCs/>
                <w:sz w:val="22"/>
              </w:rPr>
              <w:t>Engage in Beanstalk – reading for reluctant readers</w:t>
            </w:r>
            <w:r>
              <w:rPr>
                <w:iCs/>
                <w:sz w:val="22"/>
              </w:rPr>
              <w:t xml:space="preserve"> for identified children</w:t>
            </w:r>
            <w:r w:rsidR="00F47103">
              <w:rPr>
                <w:iCs/>
                <w:sz w:val="22"/>
              </w:rPr>
              <w:t xml:space="preserve"> to improve reading</w:t>
            </w:r>
            <w:r w:rsidR="00597D98">
              <w:rPr>
                <w:iCs/>
                <w:sz w:val="22"/>
              </w:rPr>
              <w:t xml:space="preserve"> fluency and </w:t>
            </w:r>
            <w:r w:rsidR="00F47103">
              <w:rPr>
                <w:iCs/>
                <w:sz w:val="22"/>
              </w:rPr>
              <w:t>pleasure</w:t>
            </w:r>
            <w:r w:rsidR="001D4790">
              <w:rPr>
                <w:iCs/>
                <w:sz w:val="22"/>
              </w:rPr>
              <w:t>.</w:t>
            </w:r>
          </w:p>
        </w:tc>
        <w:tc>
          <w:tcPr>
            <w:tcW w:w="5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40D8" w14:textId="4D6DCA00" w:rsidR="00F83978" w:rsidRDefault="00671083">
            <w:pPr>
              <w:pStyle w:val="TableRowCentered"/>
              <w:jc w:val="left"/>
              <w:rPr>
                <w:rFonts w:cs="Arial"/>
                <w:color w:val="263238"/>
                <w:szCs w:val="24"/>
                <w:shd w:val="clear" w:color="auto" w:fill="FFFFFF"/>
              </w:rPr>
            </w:pPr>
            <w:r w:rsidRPr="00671083">
              <w:rPr>
                <w:rFonts w:cs="Arial"/>
                <w:color w:val="263238"/>
                <w:szCs w:val="24"/>
                <w:shd w:val="clear" w:color="auto" w:fill="FFFFFF"/>
              </w:rPr>
              <w:t>Studies in England have shown that pupils eligible for free school meals typically receive additional benefits from one to one tuition. Low attaining pupils are particularly likely to benefit.</w:t>
            </w:r>
          </w:p>
          <w:p w14:paraId="07EB52FF" w14:textId="69DBB0D0" w:rsidR="00671083" w:rsidRDefault="00671083">
            <w:pPr>
              <w:pStyle w:val="TableRowCentered"/>
              <w:jc w:val="left"/>
              <w:rPr>
                <w:rFonts w:cs="Arial"/>
                <w:color w:val="263238"/>
                <w:szCs w:val="24"/>
                <w:shd w:val="clear" w:color="auto" w:fill="FFFFFF"/>
              </w:rPr>
            </w:pPr>
          </w:p>
          <w:p w14:paraId="2C1B13E6" w14:textId="6B28E313" w:rsidR="00671083" w:rsidRDefault="005F386B">
            <w:pPr>
              <w:pStyle w:val="TableRowCentered"/>
              <w:jc w:val="left"/>
              <w:rPr>
                <w:rFonts w:cs="Arial"/>
                <w:color w:val="263238"/>
                <w:szCs w:val="24"/>
                <w:shd w:val="clear" w:color="auto" w:fill="FFFFFF"/>
              </w:rPr>
            </w:pPr>
            <w:hyperlink r:id="rId16" w:history="1">
              <w:r w:rsidR="00167C94" w:rsidRPr="00B13F4D">
                <w:rPr>
                  <w:rStyle w:val="Hyperlink"/>
                  <w:rFonts w:cs="Arial"/>
                  <w:szCs w:val="24"/>
                  <w:shd w:val="clear" w:color="auto" w:fill="FFFFFF"/>
                </w:rPr>
                <w:t>https://educationendowmentfoundation.org.uk/education-evidence/teaching-learning-toolkit/one-to-one-tuition</w:t>
              </w:r>
            </w:hyperlink>
          </w:p>
          <w:p w14:paraId="7372E483" w14:textId="77777777" w:rsidR="00167C94" w:rsidRDefault="00167C94">
            <w:pPr>
              <w:pStyle w:val="TableRowCentered"/>
              <w:jc w:val="left"/>
              <w:rPr>
                <w:rFonts w:cs="Arial"/>
                <w:color w:val="263238"/>
                <w:szCs w:val="24"/>
                <w:shd w:val="clear" w:color="auto" w:fill="FFFFFF"/>
              </w:rPr>
            </w:pPr>
          </w:p>
          <w:p w14:paraId="02F7B592" w14:textId="724DD97E" w:rsidR="00671083" w:rsidRPr="00671083" w:rsidRDefault="00671083" w:rsidP="00671083">
            <w:pPr>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488D" w14:textId="720F8967" w:rsidR="00F83978" w:rsidRDefault="001A1F43" w:rsidP="00026B95">
            <w:pPr>
              <w:pStyle w:val="TableRowCentered"/>
              <w:ind w:left="0"/>
              <w:jc w:val="left"/>
              <w:rPr>
                <w:sz w:val="22"/>
              </w:rPr>
            </w:pPr>
            <w:r>
              <w:rPr>
                <w:sz w:val="22"/>
              </w:rPr>
              <w:t>2</w:t>
            </w:r>
          </w:p>
        </w:tc>
      </w:tr>
      <w:tr w:rsidR="00597D98" w14:paraId="10E4B2E8" w14:textId="77777777" w:rsidTr="002133CC">
        <w:trPr>
          <w:trHeight w:val="1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89E9" w14:textId="366E523C" w:rsidR="00597D98" w:rsidRPr="00B96B38" w:rsidRDefault="00597D98">
            <w:pPr>
              <w:pStyle w:val="TableRow"/>
              <w:rPr>
                <w:iCs/>
                <w:sz w:val="22"/>
              </w:rPr>
            </w:pPr>
            <w:r w:rsidRPr="00B96B38">
              <w:rPr>
                <w:iCs/>
                <w:sz w:val="22"/>
              </w:rPr>
              <w:t xml:space="preserve">Create an opportunity </w:t>
            </w:r>
            <w:r w:rsidR="008B1404">
              <w:rPr>
                <w:iCs/>
                <w:sz w:val="22"/>
              </w:rPr>
              <w:t xml:space="preserve"> </w:t>
            </w:r>
            <w:r w:rsidR="00B96B38">
              <w:rPr>
                <w:iCs/>
                <w:sz w:val="22"/>
              </w:rPr>
              <w:t xml:space="preserve"> </w:t>
            </w:r>
            <w:r w:rsidRPr="00B96B38">
              <w:rPr>
                <w:iCs/>
                <w:sz w:val="22"/>
              </w:rPr>
              <w:t xml:space="preserve">for identified children to receive </w:t>
            </w:r>
            <w:r w:rsidR="00B96B38" w:rsidRPr="00B96B38">
              <w:rPr>
                <w:iCs/>
                <w:sz w:val="22"/>
              </w:rPr>
              <w:lastRenderedPageBreak/>
              <w:t>support for homework activities.</w:t>
            </w:r>
          </w:p>
        </w:tc>
        <w:tc>
          <w:tcPr>
            <w:tcW w:w="5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F9DA9" w14:textId="77777777" w:rsidR="00597D98" w:rsidRDefault="00452028">
            <w:pPr>
              <w:pStyle w:val="TableRowCentered"/>
              <w:jc w:val="left"/>
              <w:rPr>
                <w:rFonts w:cs="Arial"/>
                <w:color w:val="263238"/>
                <w:szCs w:val="24"/>
                <w:shd w:val="clear" w:color="auto" w:fill="FFFFFF"/>
              </w:rPr>
            </w:pPr>
            <w:r w:rsidRPr="00452028">
              <w:rPr>
                <w:rFonts w:cs="Arial"/>
                <w:color w:val="263238"/>
                <w:szCs w:val="24"/>
                <w:shd w:val="clear" w:color="auto" w:fill="FFFFFF"/>
              </w:rPr>
              <w:lastRenderedPageBreak/>
              <w:t xml:space="preserve">Pupils eligible for free school meals typically receive additional benefits from homework. However, surveys in England suggest that pupils from disadvantaged backgrounds are less likely to have a quiet working space, are less likely to have access to a device suitable </w:t>
            </w:r>
            <w:r w:rsidRPr="00452028">
              <w:rPr>
                <w:rFonts w:cs="Arial"/>
                <w:color w:val="263238"/>
                <w:szCs w:val="24"/>
                <w:shd w:val="clear" w:color="auto" w:fill="FFFFFF"/>
              </w:rPr>
              <w:lastRenderedPageBreak/>
              <w:t>for learning or a stable internet connection and may receive less parental support to complete homework and develop effective learning habits. These difficulties may increase the gap in attainment for disadvantaged pupils.</w:t>
            </w:r>
          </w:p>
          <w:p w14:paraId="6C8C327E" w14:textId="77777777" w:rsidR="00452028" w:rsidRDefault="00452028">
            <w:pPr>
              <w:pStyle w:val="TableRowCentered"/>
              <w:jc w:val="left"/>
              <w:rPr>
                <w:rFonts w:cs="Arial"/>
                <w:color w:val="263238"/>
                <w:szCs w:val="24"/>
                <w:shd w:val="clear" w:color="auto" w:fill="FFFFFF"/>
              </w:rPr>
            </w:pPr>
          </w:p>
          <w:p w14:paraId="14C5549A" w14:textId="242CF1AE" w:rsidR="00452028" w:rsidRDefault="005F386B">
            <w:pPr>
              <w:pStyle w:val="TableRowCentered"/>
              <w:jc w:val="left"/>
              <w:rPr>
                <w:rFonts w:cs="Arial"/>
                <w:szCs w:val="24"/>
              </w:rPr>
            </w:pPr>
            <w:hyperlink r:id="rId17" w:history="1">
              <w:r w:rsidR="00DF4174" w:rsidRPr="00B13F4D">
                <w:rPr>
                  <w:rStyle w:val="Hyperlink"/>
                  <w:rFonts w:cs="Arial"/>
                  <w:szCs w:val="24"/>
                </w:rPr>
                <w:t>https://educationendowmentfoundation.org.uk/education-evidence/teaching-learning-toolkit/homework</w:t>
              </w:r>
            </w:hyperlink>
          </w:p>
          <w:p w14:paraId="4F2C68D0" w14:textId="59F12FD8" w:rsidR="00DF4174" w:rsidRPr="00BE58CE" w:rsidRDefault="00DF4174">
            <w:pPr>
              <w:pStyle w:val="TableRowCentered"/>
              <w:jc w:val="left"/>
              <w:rPr>
                <w:rFonts w:cs="Arial"/>
                <w:sz w:val="2"/>
                <w:szCs w:val="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E41A" w14:textId="6AF701BF" w:rsidR="00597D98" w:rsidRDefault="00FA3509">
            <w:pPr>
              <w:pStyle w:val="TableRowCentered"/>
              <w:jc w:val="left"/>
              <w:rPr>
                <w:sz w:val="22"/>
              </w:rPr>
            </w:pPr>
            <w:r>
              <w:rPr>
                <w:sz w:val="22"/>
              </w:rPr>
              <w:lastRenderedPageBreak/>
              <w:t>5,</w:t>
            </w:r>
            <w:r w:rsidR="001A1F43">
              <w:rPr>
                <w:sz w:val="22"/>
              </w:rPr>
              <w:t>6</w:t>
            </w:r>
          </w:p>
        </w:tc>
      </w:tr>
    </w:tbl>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764655C" w:rsidR="00E66558" w:rsidRDefault="009D71E8">
      <w:pPr>
        <w:spacing w:before="240" w:after="120"/>
      </w:pPr>
      <w:r>
        <w:t xml:space="preserve">Budgeted cost: </w:t>
      </w:r>
      <w:r w:rsidR="00533A6B">
        <w:t>8,692</w:t>
      </w:r>
    </w:p>
    <w:tbl>
      <w:tblPr>
        <w:tblW w:w="5000" w:type="pct"/>
        <w:tblCellMar>
          <w:left w:w="10" w:type="dxa"/>
          <w:right w:w="10" w:type="dxa"/>
        </w:tblCellMar>
        <w:tblLook w:val="04A0" w:firstRow="1" w:lastRow="0" w:firstColumn="1" w:lastColumn="0" w:noHBand="0" w:noVBand="1"/>
      </w:tblPr>
      <w:tblGrid>
        <w:gridCol w:w="1568"/>
        <w:gridCol w:w="6375"/>
        <w:gridCol w:w="1543"/>
      </w:tblGrid>
      <w:tr w:rsidR="00E66558" w14:paraId="2A7D5537" w14:textId="77777777" w:rsidTr="4848D25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4848D25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3785902C" w:rsidR="00E66558" w:rsidRPr="00644A8D" w:rsidRDefault="008101F6" w:rsidP="00437E44">
            <w:pPr>
              <w:pStyle w:val="TableRow"/>
              <w:ind w:left="0"/>
              <w:rPr>
                <w:sz w:val="22"/>
                <w:szCs w:val="22"/>
              </w:rPr>
            </w:pPr>
            <w:r w:rsidRPr="00644A8D">
              <w:rPr>
                <w:sz w:val="22"/>
                <w:szCs w:val="22"/>
              </w:rPr>
              <w:t xml:space="preserve">Provide structured targeted opportunities for after school and in school sport and </w:t>
            </w:r>
            <w:r w:rsidR="001F1336">
              <w:rPr>
                <w:sz w:val="22"/>
                <w:szCs w:val="22"/>
              </w:rPr>
              <w:t xml:space="preserve">other </w:t>
            </w:r>
            <w:r w:rsidRPr="00644A8D">
              <w:rPr>
                <w:sz w:val="22"/>
                <w:szCs w:val="22"/>
              </w:rPr>
              <w:t>activit</w:t>
            </w:r>
            <w:r w:rsidR="00065218">
              <w:rPr>
                <w:sz w:val="22"/>
                <w:szCs w:val="22"/>
              </w:rPr>
              <w: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71CE" w14:textId="6B398C5F" w:rsidR="009011C3" w:rsidRDefault="00AA317D" w:rsidP="00695629">
            <w:pPr>
              <w:pStyle w:val="TableRowCentered"/>
              <w:ind w:left="0"/>
              <w:jc w:val="left"/>
              <w:rPr>
                <w:rFonts w:cs="Arial"/>
                <w:color w:val="FFFFFF"/>
                <w:szCs w:val="24"/>
                <w:shd w:val="clear" w:color="auto" w:fill="FAFAFA"/>
              </w:rPr>
            </w:pPr>
            <w:r w:rsidRPr="00AA317D">
              <w:rPr>
                <w:rFonts w:cs="Arial"/>
                <w:color w:val="263238"/>
                <w:szCs w:val="24"/>
                <w:shd w:val="clear" w:color="auto" w:fill="FFFFFF"/>
              </w:rPr>
              <w:t>Pupils from disadvantaged backgrounds may be less likely to be able to benefit from sport clubs and other physical activities outside of school due to the associated financial costs (e.g. equipment). By providing physical activities free of charge, schools give pupils access to benefits and opportunities that might not otherwise be available to them.</w:t>
            </w:r>
          </w:p>
          <w:p w14:paraId="4585A673" w14:textId="2A23B237" w:rsidR="00E66558" w:rsidRDefault="005F386B" w:rsidP="00695629">
            <w:pPr>
              <w:pStyle w:val="TableRowCentered"/>
              <w:ind w:left="0"/>
              <w:jc w:val="left"/>
              <w:rPr>
                <w:sz w:val="22"/>
                <w:szCs w:val="22"/>
              </w:rPr>
            </w:pPr>
            <w:hyperlink r:id="rId18" w:history="1">
              <w:r w:rsidR="00163F6C" w:rsidRPr="00B13F4D">
                <w:rPr>
                  <w:rStyle w:val="Hyperlink"/>
                  <w:sz w:val="22"/>
                  <w:szCs w:val="22"/>
                </w:rPr>
                <w:t>https://educationendowmentfoundation.org.uk/education-evidence/teaching-learning-toolkit/physical-activity</w:t>
              </w:r>
            </w:hyperlink>
          </w:p>
          <w:p w14:paraId="2A7D5539" w14:textId="35BA4213" w:rsidR="00163F6C" w:rsidRPr="00644A8D" w:rsidRDefault="00163F6C" w:rsidP="00695629">
            <w:pPr>
              <w:pStyle w:val="TableRowCentered"/>
              <w:ind w:left="0"/>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1F775D3D" w:rsidR="00E66558" w:rsidRPr="00644A8D" w:rsidRDefault="00EF7107">
            <w:pPr>
              <w:pStyle w:val="TableRowCentered"/>
              <w:jc w:val="left"/>
              <w:rPr>
                <w:sz w:val="22"/>
                <w:szCs w:val="22"/>
              </w:rPr>
            </w:pPr>
            <w:r>
              <w:rPr>
                <w:sz w:val="22"/>
                <w:szCs w:val="22"/>
              </w:rPr>
              <w:t>6</w:t>
            </w:r>
            <w:r w:rsidR="003B4F59">
              <w:rPr>
                <w:sz w:val="22"/>
                <w:szCs w:val="22"/>
              </w:rPr>
              <w:t>,7</w:t>
            </w:r>
          </w:p>
        </w:tc>
      </w:tr>
      <w:tr w:rsidR="0052770F" w14:paraId="6F1AEA93" w14:textId="77777777" w:rsidTr="4848D25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3973B" w14:textId="3C5D850F" w:rsidR="0052770F" w:rsidRPr="00644A8D" w:rsidRDefault="00963624" w:rsidP="00437E44">
            <w:pPr>
              <w:pStyle w:val="TableRow"/>
              <w:ind w:left="0"/>
              <w:rPr>
                <w:sz w:val="22"/>
                <w:szCs w:val="22"/>
              </w:rPr>
            </w:pPr>
            <w:r>
              <w:rPr>
                <w:sz w:val="22"/>
                <w:szCs w:val="22"/>
              </w:rPr>
              <w:t>Access to curriculum opportunities club/trip</w:t>
            </w:r>
            <w:r w:rsidR="00BF0B08">
              <w:rPr>
                <w:sz w:val="22"/>
                <w:szCs w:val="22"/>
              </w:rPr>
              <w:t xml:space="preserve"> attendance.  All </w:t>
            </w:r>
            <w:r w:rsidR="00E80ED3">
              <w:rPr>
                <w:sz w:val="22"/>
                <w:szCs w:val="22"/>
              </w:rPr>
              <w:t>classes to undertake at least one trip per year</w:t>
            </w:r>
            <w:r w:rsidR="00495D33">
              <w:rPr>
                <w:sz w:val="22"/>
                <w:szCs w:val="22"/>
              </w:rPr>
              <w:t xml:space="preserve"> during ‘Wakes Weeks</w:t>
            </w:r>
            <w:r w:rsidR="00A77E9A">
              <w:rPr>
                <w:sz w:val="22"/>
                <w:szCs w:val="22"/>
              </w:rPr>
              <w:t>’</w:t>
            </w:r>
            <w:r w:rsidR="00495D33">
              <w:rPr>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6E402" w14:textId="2CCD225C" w:rsidR="0052770F" w:rsidRPr="00AA317D" w:rsidRDefault="0D4C838D" w:rsidP="4848D25E">
            <w:pPr>
              <w:pStyle w:val="TableRowCentered"/>
              <w:ind w:left="0"/>
              <w:jc w:val="left"/>
              <w:rPr>
                <w:rFonts w:cs="Arial"/>
                <w:color w:val="263238"/>
              </w:rPr>
            </w:pPr>
            <w:r w:rsidRPr="312E9983">
              <w:rPr>
                <w:rFonts w:cs="Arial"/>
                <w:color w:val="263238"/>
                <w:shd w:val="clear" w:color="auto" w:fill="FFFFFF"/>
              </w:rPr>
              <w:t>As above</w:t>
            </w:r>
            <w:r w:rsidR="0A356E88" w:rsidRPr="312E9983">
              <w:rPr>
                <w:rFonts w:cs="Arial"/>
                <w:color w:val="263238"/>
                <w:shd w:val="clear" w:color="auto" w:fill="FFFFFF"/>
              </w:rPr>
              <w:t xml:space="preserve">  </w:t>
            </w:r>
          </w:p>
          <w:p w14:paraId="6F488C96" w14:textId="5F4CA3C9" w:rsidR="0052770F" w:rsidRPr="00AA317D" w:rsidRDefault="0A356E88" w:rsidP="4848D25E">
            <w:pPr>
              <w:pStyle w:val="TableRowCentered"/>
              <w:ind w:left="0"/>
              <w:jc w:val="left"/>
              <w:rPr>
                <w:rFonts w:cs="Arial"/>
                <w:color w:val="263238"/>
              </w:rPr>
            </w:pPr>
            <w:r w:rsidRPr="4848D25E">
              <w:rPr>
                <w:rFonts w:cs="Arial"/>
                <w:color w:val="263238"/>
              </w:rPr>
              <w:t>Plus</w:t>
            </w:r>
          </w:p>
          <w:p w14:paraId="7E5B0ED8" w14:textId="1C38F01B" w:rsidR="0052770F" w:rsidRPr="00AA317D" w:rsidRDefault="0A356E88" w:rsidP="4848D25E">
            <w:pPr>
              <w:pStyle w:val="TableRowCentered"/>
              <w:ind w:left="0"/>
              <w:jc w:val="left"/>
              <w:rPr>
                <w:rFonts w:cs="Arial"/>
                <w:color w:val="263238"/>
              </w:rPr>
            </w:pPr>
            <w:r w:rsidRPr="4848D25E">
              <w:rPr>
                <w:rFonts w:cs="Arial"/>
                <w:color w:val="263238"/>
              </w:rPr>
              <w:t>Brings subjects to life</w:t>
            </w:r>
          </w:p>
          <w:p w14:paraId="0EB205A6" w14:textId="7FEAA213" w:rsidR="0052770F" w:rsidRPr="00AA317D" w:rsidRDefault="0A356E88" w:rsidP="4848D25E">
            <w:pPr>
              <w:pStyle w:val="TableRowCentered"/>
              <w:ind w:left="0"/>
              <w:jc w:val="left"/>
              <w:rPr>
                <w:rFonts w:cs="Arial"/>
                <w:color w:val="263238"/>
              </w:rPr>
            </w:pPr>
            <w:r w:rsidRPr="4848D25E">
              <w:rPr>
                <w:rFonts w:cs="Arial"/>
                <w:color w:val="263238"/>
              </w:rPr>
              <w:t>Boosts self confidence</w:t>
            </w:r>
          </w:p>
          <w:p w14:paraId="280A8391" w14:textId="77C46BA6" w:rsidR="0052770F" w:rsidRPr="00AA317D" w:rsidRDefault="0A356E88" w:rsidP="4848D25E">
            <w:pPr>
              <w:pStyle w:val="TableRowCentered"/>
              <w:ind w:left="0"/>
              <w:jc w:val="left"/>
              <w:rPr>
                <w:rFonts w:cs="Arial"/>
                <w:color w:val="263238"/>
              </w:rPr>
            </w:pPr>
            <w:r w:rsidRPr="4848D25E">
              <w:rPr>
                <w:rFonts w:cs="Arial"/>
                <w:color w:val="263238"/>
              </w:rPr>
              <w:t>Increases motivation</w:t>
            </w:r>
          </w:p>
          <w:p w14:paraId="56FB0F59" w14:textId="66592FAF" w:rsidR="0052770F" w:rsidRPr="00AA317D" w:rsidRDefault="0A356E88" w:rsidP="4848D25E">
            <w:pPr>
              <w:pStyle w:val="TableRowCentered"/>
              <w:ind w:left="0"/>
              <w:jc w:val="left"/>
              <w:rPr>
                <w:rFonts w:cs="Arial"/>
                <w:color w:val="263238"/>
              </w:rPr>
            </w:pPr>
            <w:r w:rsidRPr="4848D25E">
              <w:rPr>
                <w:rFonts w:cs="Arial"/>
                <w:color w:val="263238"/>
              </w:rPr>
              <w:t>Encourages good behaviour</w:t>
            </w:r>
          </w:p>
          <w:p w14:paraId="1DC3BA9C" w14:textId="63951CBA" w:rsidR="0052770F" w:rsidRPr="00AA317D" w:rsidRDefault="0A356E88" w:rsidP="4848D25E">
            <w:pPr>
              <w:pStyle w:val="TableRowCentered"/>
              <w:ind w:left="0"/>
              <w:jc w:val="left"/>
              <w:rPr>
                <w:rFonts w:cs="Arial"/>
                <w:color w:val="263238"/>
              </w:rPr>
            </w:pPr>
            <w:r w:rsidRPr="4848D25E">
              <w:rPr>
                <w:rFonts w:cs="Arial"/>
                <w:color w:val="263238"/>
              </w:rPr>
              <w:t>Broaden their horizons</w:t>
            </w:r>
          </w:p>
          <w:p w14:paraId="589FA476" w14:textId="452E4183" w:rsidR="0052770F" w:rsidRPr="00AA317D" w:rsidRDefault="005F386B" w:rsidP="4848D25E">
            <w:pPr>
              <w:pStyle w:val="TableRowCentered"/>
              <w:ind w:left="0"/>
              <w:jc w:val="left"/>
              <w:rPr>
                <w:rFonts w:cs="Arial"/>
                <w:color w:val="263238"/>
              </w:rPr>
            </w:pPr>
            <w:hyperlink r:id="rId19">
              <w:r w:rsidR="0A356E88" w:rsidRPr="4848D25E">
                <w:rPr>
                  <w:rStyle w:val="Hyperlink"/>
                  <w:rFonts w:cs="Arial"/>
                </w:rPr>
                <w:t>www.studyexperiences.co.uk</w:t>
              </w:r>
            </w:hyperlink>
          </w:p>
          <w:p w14:paraId="1B88CF52" w14:textId="5F807E3A" w:rsidR="0052770F" w:rsidRPr="00AA317D" w:rsidRDefault="005F386B" w:rsidP="4848D25E">
            <w:pPr>
              <w:pStyle w:val="TableRowCentered"/>
              <w:ind w:left="0"/>
              <w:jc w:val="left"/>
              <w:rPr>
                <w:rFonts w:cs="Arial"/>
              </w:rPr>
            </w:pPr>
            <w:hyperlink r:id="rId20">
              <w:r w:rsidR="0A356E88" w:rsidRPr="4848D25E">
                <w:rPr>
                  <w:rStyle w:val="Hyperlink"/>
                  <w:rFonts w:cs="Arial"/>
                </w:rPr>
                <w:t>https://www.tes.com</w:t>
              </w:r>
            </w:hyperlink>
          </w:p>
          <w:p w14:paraId="4161EE32" w14:textId="4999A7C2" w:rsidR="0052770F" w:rsidRPr="00AA317D" w:rsidRDefault="0A356E88" w:rsidP="4848D25E">
            <w:pPr>
              <w:pStyle w:val="TableRowCentered"/>
              <w:ind w:left="0"/>
              <w:jc w:val="left"/>
              <w:rPr>
                <w:rFonts w:cs="Arial"/>
              </w:rPr>
            </w:pPr>
            <w:r w:rsidRPr="4848D25E">
              <w:rPr>
                <w:rFonts w:cs="Arial"/>
              </w:rPr>
              <w:t xml:space="preserve">Improve mental health – NHS data suggests that one in 6 children aged 5 – 16 thought to </w:t>
            </w:r>
            <w:r w:rsidR="027AB5D5" w:rsidRPr="4848D25E">
              <w:rPr>
                <w:rFonts w:cs="Arial"/>
              </w:rPr>
              <w:t>be suffering from a probable mental disorder</w:t>
            </w:r>
          </w:p>
          <w:p w14:paraId="3BDD9D95" w14:textId="5CD9A203" w:rsidR="0052770F" w:rsidRPr="00AA317D" w:rsidRDefault="0052770F" w:rsidP="312E9983">
            <w:pPr>
              <w:pStyle w:val="TableRowCentered"/>
              <w:ind w:left="0"/>
              <w:jc w:val="left"/>
              <w:rPr>
                <w:rFonts w:cs="Arial"/>
                <w:color w:val="263238"/>
                <w:shd w:val="clear" w:color="auto" w:fill="FFFFFF"/>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F32D3A" w14:textId="77777777" w:rsidR="0052770F" w:rsidRDefault="0052770F">
            <w:pPr>
              <w:pStyle w:val="TableRowCentered"/>
              <w:jc w:val="left"/>
              <w:rPr>
                <w:sz w:val="22"/>
                <w:szCs w:val="22"/>
              </w:rPr>
            </w:pPr>
          </w:p>
        </w:tc>
      </w:tr>
      <w:tr w:rsidR="00E66558" w14:paraId="2A7D553F" w14:textId="77777777" w:rsidTr="4848D25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1569F00D" w:rsidR="00E66558" w:rsidRPr="00644A8D" w:rsidRDefault="00E9096A">
            <w:pPr>
              <w:pStyle w:val="TableRow"/>
              <w:rPr>
                <w:sz w:val="22"/>
                <w:szCs w:val="22"/>
              </w:rPr>
            </w:pPr>
            <w:r w:rsidRPr="00644A8D">
              <w:rPr>
                <w:sz w:val="22"/>
                <w:szCs w:val="22"/>
              </w:rPr>
              <w:t>S</w:t>
            </w:r>
            <w:r w:rsidR="00F34ADB">
              <w:rPr>
                <w:sz w:val="22"/>
                <w:szCs w:val="22"/>
              </w:rPr>
              <w:t>ignpost</w:t>
            </w:r>
            <w:r w:rsidR="001A5166" w:rsidRPr="00644A8D">
              <w:rPr>
                <w:sz w:val="22"/>
                <w:szCs w:val="22"/>
              </w:rPr>
              <w:t xml:space="preserve"> Wellspring</w:t>
            </w:r>
            <w:r w:rsidR="009113E5" w:rsidRPr="00644A8D">
              <w:rPr>
                <w:sz w:val="22"/>
                <w:szCs w:val="22"/>
              </w:rPr>
              <w:t xml:space="preserve"> to</w:t>
            </w:r>
            <w:r w:rsidR="00F34ADB">
              <w:rPr>
                <w:sz w:val="22"/>
                <w:szCs w:val="22"/>
              </w:rPr>
              <w:t xml:space="preserve"> support and</w:t>
            </w:r>
            <w:r w:rsidR="009113E5" w:rsidRPr="00644A8D">
              <w:rPr>
                <w:sz w:val="22"/>
                <w:szCs w:val="22"/>
              </w:rPr>
              <w:t xml:space="preserve"> help </w:t>
            </w:r>
            <w:r w:rsidR="005B5396">
              <w:rPr>
                <w:sz w:val="22"/>
                <w:szCs w:val="22"/>
              </w:rPr>
              <w:t xml:space="preserve"> </w:t>
            </w:r>
            <w:r w:rsidRPr="00644A8D">
              <w:rPr>
                <w:sz w:val="22"/>
                <w:szCs w:val="22"/>
              </w:rPr>
              <w:t xml:space="preserve"> our families</w:t>
            </w:r>
            <w:r w:rsidR="005B5396">
              <w:rPr>
                <w:sz w:val="22"/>
                <w:szCs w:val="22"/>
              </w:rPr>
              <w:t xml:space="preserve"> – for example with MHWB</w:t>
            </w:r>
            <w:r w:rsidR="00F0797F">
              <w:rPr>
                <w:sz w:val="22"/>
                <w:szCs w:val="22"/>
              </w:rPr>
              <w:t xml:space="preserve"> </w:t>
            </w:r>
            <w:r w:rsidR="00F0797F">
              <w:rPr>
                <w:sz w:val="22"/>
                <w:szCs w:val="22"/>
              </w:rPr>
              <w:lastRenderedPageBreak/>
              <w:t>and food hardship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B8C11" w14:textId="77777777" w:rsidR="00E66558" w:rsidRDefault="009D7170">
            <w:pPr>
              <w:pStyle w:val="TableRowCentered"/>
              <w:jc w:val="left"/>
              <w:rPr>
                <w:rFonts w:cs="Arial"/>
                <w:color w:val="263238"/>
                <w:szCs w:val="24"/>
                <w:shd w:val="clear" w:color="auto" w:fill="FFFFFF"/>
              </w:rPr>
            </w:pPr>
            <w:r w:rsidRPr="009D7170">
              <w:rPr>
                <w:rFonts w:cs="Arial"/>
                <w:color w:val="263238"/>
                <w:szCs w:val="24"/>
                <w:shd w:val="clear" w:color="auto" w:fill="FFFFFF"/>
              </w:rPr>
              <w:lastRenderedPageBreak/>
              <w:t>By designing and delivering effective approaches to support parental engagement, schools and teachers may be able to mitigate some of these causes of educational disadvantage, supporting parents to assist their children’s learning </w:t>
            </w:r>
          </w:p>
          <w:p w14:paraId="1CE43B9D" w14:textId="12F1C96A" w:rsidR="009D7170" w:rsidRDefault="005F386B">
            <w:pPr>
              <w:pStyle w:val="TableRowCentered"/>
              <w:jc w:val="left"/>
              <w:rPr>
                <w:rFonts w:cs="Arial"/>
                <w:szCs w:val="24"/>
              </w:rPr>
            </w:pPr>
            <w:hyperlink r:id="rId21" w:history="1">
              <w:r w:rsidR="00685EEB" w:rsidRPr="00B13F4D">
                <w:rPr>
                  <w:rStyle w:val="Hyperlink"/>
                  <w:rFonts w:cs="Arial"/>
                  <w:szCs w:val="24"/>
                </w:rPr>
                <w:t>https://educationendowmentfoundation.org.uk/education-evidence/teaching-learning-toolkit/parental-engagement</w:t>
              </w:r>
            </w:hyperlink>
          </w:p>
          <w:p w14:paraId="2A7D553D" w14:textId="76B8716C" w:rsidR="00685EEB" w:rsidRPr="009D7170" w:rsidRDefault="00685EEB">
            <w:pPr>
              <w:pStyle w:val="TableRowCentered"/>
              <w:jc w:val="left"/>
              <w:rPr>
                <w:rFonts w:cs="Arial"/>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398F81D" w:rsidR="00E66558" w:rsidRPr="00644A8D" w:rsidRDefault="00A00231" w:rsidP="00EA7A17">
            <w:pPr>
              <w:pStyle w:val="TableRowCentered"/>
              <w:ind w:left="0"/>
              <w:jc w:val="left"/>
              <w:rPr>
                <w:sz w:val="22"/>
                <w:szCs w:val="22"/>
              </w:rPr>
            </w:pPr>
            <w:r>
              <w:rPr>
                <w:sz w:val="22"/>
                <w:szCs w:val="22"/>
              </w:rPr>
              <w:lastRenderedPageBreak/>
              <w:t>4,5,6</w:t>
            </w:r>
          </w:p>
        </w:tc>
      </w:tr>
      <w:tr w:rsidR="009113E5" w14:paraId="48FF6A2F" w14:textId="77777777" w:rsidTr="4848D25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D3173" w14:textId="77777777" w:rsidR="009113E5" w:rsidRDefault="00644A8D">
            <w:pPr>
              <w:pStyle w:val="TableRow"/>
              <w:rPr>
                <w:sz w:val="22"/>
                <w:szCs w:val="22"/>
              </w:rPr>
            </w:pPr>
            <w:r>
              <w:rPr>
                <w:sz w:val="22"/>
                <w:szCs w:val="22"/>
              </w:rPr>
              <w:t>Ensure</w:t>
            </w:r>
            <w:r w:rsidR="00683943">
              <w:rPr>
                <w:sz w:val="22"/>
                <w:szCs w:val="22"/>
              </w:rPr>
              <w:t xml:space="preserve"> that all parents can </w:t>
            </w:r>
            <w:proofErr w:type="gramStart"/>
            <w:r w:rsidR="00683943">
              <w:rPr>
                <w:sz w:val="22"/>
                <w:szCs w:val="22"/>
              </w:rPr>
              <w:t>support</w:t>
            </w:r>
            <w:r>
              <w:rPr>
                <w:sz w:val="22"/>
                <w:szCs w:val="22"/>
              </w:rPr>
              <w:t xml:space="preserve"> </w:t>
            </w:r>
            <w:r w:rsidR="00683943">
              <w:rPr>
                <w:sz w:val="22"/>
                <w:szCs w:val="22"/>
              </w:rPr>
              <w:t xml:space="preserve"> </w:t>
            </w:r>
            <w:r w:rsidR="00151975">
              <w:rPr>
                <w:sz w:val="22"/>
                <w:szCs w:val="22"/>
              </w:rPr>
              <w:t>their</w:t>
            </w:r>
            <w:proofErr w:type="gramEnd"/>
            <w:r w:rsidR="00151975">
              <w:rPr>
                <w:sz w:val="22"/>
                <w:szCs w:val="22"/>
              </w:rPr>
              <w:t xml:space="preserve"> children’s learning through online resources such as rising stars, maths shed, spelling shed and </w:t>
            </w:r>
            <w:proofErr w:type="spellStart"/>
            <w:r w:rsidR="00F513CF">
              <w:rPr>
                <w:sz w:val="22"/>
                <w:szCs w:val="22"/>
              </w:rPr>
              <w:t>Timestable</w:t>
            </w:r>
            <w:proofErr w:type="spellEnd"/>
            <w:r w:rsidR="00F513CF">
              <w:rPr>
                <w:sz w:val="22"/>
                <w:szCs w:val="22"/>
              </w:rPr>
              <w:t xml:space="preserve"> </w:t>
            </w:r>
            <w:proofErr w:type="spellStart"/>
            <w:r w:rsidR="00F513CF">
              <w:rPr>
                <w:sz w:val="22"/>
                <w:szCs w:val="22"/>
              </w:rPr>
              <w:t>Rockstars</w:t>
            </w:r>
            <w:proofErr w:type="spellEnd"/>
            <w:r w:rsidR="00F513CF">
              <w:rPr>
                <w:sz w:val="22"/>
                <w:szCs w:val="22"/>
              </w:rPr>
              <w:t>.</w:t>
            </w:r>
          </w:p>
          <w:p w14:paraId="435BEC53" w14:textId="09BAE681" w:rsidR="0032101A" w:rsidRPr="00644A8D" w:rsidRDefault="0032101A">
            <w:pPr>
              <w:pStyle w:val="TableRow"/>
              <w:rPr>
                <w:sz w:val="22"/>
                <w:szCs w:val="22"/>
              </w:rPr>
            </w:pPr>
            <w:r>
              <w:rPr>
                <w:sz w:val="22"/>
                <w:szCs w:val="22"/>
              </w:rPr>
              <w:t xml:space="preserve">Parental engagement </w:t>
            </w:r>
            <w:proofErr w:type="gramStart"/>
            <w:r>
              <w:rPr>
                <w:sz w:val="22"/>
                <w:szCs w:val="22"/>
              </w:rPr>
              <w:t>wor</w:t>
            </w:r>
            <w:r w:rsidR="00C6607B">
              <w:rPr>
                <w:sz w:val="22"/>
                <w:szCs w:val="22"/>
              </w:rPr>
              <w:t>k</w:t>
            </w:r>
            <w:r>
              <w:rPr>
                <w:sz w:val="22"/>
                <w:szCs w:val="22"/>
              </w:rPr>
              <w:t>shops  for</w:t>
            </w:r>
            <w:proofErr w:type="gramEnd"/>
            <w:r>
              <w:rPr>
                <w:sz w:val="22"/>
                <w:szCs w:val="22"/>
              </w:rPr>
              <w:t xml:space="preserve"> pho</w:t>
            </w:r>
            <w:r w:rsidR="00C6607B">
              <w:rPr>
                <w:sz w:val="22"/>
                <w:szCs w:val="22"/>
              </w:rPr>
              <w:t>n</w:t>
            </w:r>
            <w:r>
              <w:rPr>
                <w:sz w:val="22"/>
                <w:szCs w:val="22"/>
              </w:rPr>
              <w:t>ics, Early Reading</w:t>
            </w:r>
            <w:r w:rsidR="00C45FCD">
              <w:rPr>
                <w:sz w:val="22"/>
                <w:szCs w:val="22"/>
              </w:rPr>
              <w:t xml:space="preserve"> and maths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05A8E" w14:textId="26B027E8" w:rsidR="00685EEB" w:rsidRPr="00395E54" w:rsidRDefault="00395E54">
            <w:pPr>
              <w:pStyle w:val="TableRowCentered"/>
              <w:jc w:val="left"/>
              <w:rPr>
                <w:rFonts w:cs="Arial"/>
                <w:szCs w:val="24"/>
              </w:rPr>
            </w:pPr>
            <w:r w:rsidRPr="00395E54">
              <w:rPr>
                <w:rFonts w:cs="Arial"/>
                <w:color w:val="263238"/>
                <w:szCs w:val="24"/>
                <w:shd w:val="clear" w:color="auto" w:fill="FFFFFF"/>
              </w:rPr>
              <w:t>By designing and delivering effective approaches to support parental engagement, schools and teachers may be able to mitigate some of these causes of educational disadvantage, supporting parents to assist their children’s learning or their self-regulation, as well as specific skills</w:t>
            </w:r>
            <w:r w:rsidR="00EA7A17">
              <w:rPr>
                <w:rFonts w:cs="Arial"/>
                <w:color w:val="263238"/>
                <w:szCs w:val="24"/>
                <w:shd w:val="clear" w:color="auto" w:fill="FFFFFF"/>
              </w:rPr>
              <w:t>.</w:t>
            </w:r>
          </w:p>
          <w:p w14:paraId="056E3C1C" w14:textId="77777777" w:rsidR="00685EEB" w:rsidRDefault="00685EEB">
            <w:pPr>
              <w:pStyle w:val="TableRowCentered"/>
              <w:jc w:val="left"/>
              <w:rPr>
                <w:sz w:val="22"/>
                <w:szCs w:val="22"/>
              </w:rPr>
            </w:pPr>
          </w:p>
          <w:p w14:paraId="33D95741" w14:textId="46ED320B" w:rsidR="00685EEB" w:rsidRDefault="005F386B">
            <w:pPr>
              <w:pStyle w:val="TableRowCentered"/>
              <w:jc w:val="left"/>
              <w:rPr>
                <w:sz w:val="22"/>
                <w:szCs w:val="22"/>
              </w:rPr>
            </w:pPr>
            <w:hyperlink r:id="rId22" w:history="1">
              <w:r w:rsidR="00685EEB" w:rsidRPr="00B13F4D">
                <w:rPr>
                  <w:rStyle w:val="Hyperlink"/>
                  <w:sz w:val="22"/>
                  <w:szCs w:val="22"/>
                </w:rPr>
                <w:t>https://educationendowmentfoundation.org.uk/education-evidence/teaching-learning-toolkit/parental-engagement</w:t>
              </w:r>
            </w:hyperlink>
          </w:p>
          <w:p w14:paraId="38860EFC" w14:textId="1884A5CD" w:rsidR="00685EEB" w:rsidRPr="00644A8D" w:rsidRDefault="00685EEB">
            <w:pPr>
              <w:pStyle w:val="TableRowCentered"/>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9A36E" w14:textId="447DFEA3" w:rsidR="009113E5" w:rsidRPr="00644A8D" w:rsidRDefault="00A00231" w:rsidP="00EA7A17">
            <w:pPr>
              <w:pStyle w:val="TableRowCentered"/>
              <w:ind w:left="0"/>
              <w:jc w:val="left"/>
              <w:rPr>
                <w:sz w:val="22"/>
                <w:szCs w:val="22"/>
              </w:rPr>
            </w:pPr>
            <w:r>
              <w:rPr>
                <w:sz w:val="22"/>
                <w:szCs w:val="22"/>
              </w:rPr>
              <w:t>6</w:t>
            </w:r>
          </w:p>
        </w:tc>
      </w:tr>
    </w:tbl>
    <w:p w14:paraId="2A7D5540" w14:textId="77777777" w:rsidR="00E66558" w:rsidRDefault="00E66558">
      <w:pPr>
        <w:spacing w:before="240" w:after="0"/>
        <w:rPr>
          <w:b/>
          <w:bCs/>
          <w:color w:val="104F75"/>
          <w:sz w:val="28"/>
          <w:szCs w:val="28"/>
        </w:rPr>
      </w:pPr>
    </w:p>
    <w:p w14:paraId="2A7D5541" w14:textId="245CDCEF" w:rsidR="00E66558" w:rsidRDefault="009D71E8" w:rsidP="00120AB1">
      <w:pPr>
        <w:rPr>
          <w:i/>
          <w:iCs/>
          <w:color w:val="104F75"/>
          <w:sz w:val="28"/>
          <w:szCs w:val="28"/>
        </w:rPr>
      </w:pPr>
      <w:r>
        <w:rPr>
          <w:b/>
          <w:bCs/>
          <w:color w:val="104F75"/>
          <w:sz w:val="28"/>
          <w:szCs w:val="28"/>
        </w:rPr>
        <w:t xml:space="preserve">Total budgeted cost: £ </w:t>
      </w:r>
      <w:r w:rsidR="00D31C16">
        <w:rPr>
          <w:b/>
          <w:bCs/>
          <w:color w:val="104F75"/>
          <w:sz w:val="28"/>
          <w:szCs w:val="28"/>
        </w:rPr>
        <w:t xml:space="preserve">£5,200 + £23,400 </w:t>
      </w:r>
      <w:r w:rsidR="00531874">
        <w:rPr>
          <w:b/>
          <w:bCs/>
          <w:color w:val="104F75"/>
          <w:sz w:val="28"/>
          <w:szCs w:val="28"/>
        </w:rPr>
        <w:t>+ £8,692 =</w:t>
      </w:r>
      <w:r w:rsidR="00D31C16">
        <w:rPr>
          <w:b/>
          <w:bCs/>
          <w:color w:val="104F75"/>
          <w:sz w:val="28"/>
          <w:szCs w:val="28"/>
        </w:rPr>
        <w:t>37,292</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2F91547" w:rsidR="00E66558" w:rsidRDefault="009D71E8">
      <w:r>
        <w:t>This details the impact that our pupil premium activity had on pupils in the 202</w:t>
      </w:r>
      <w:r w:rsidR="0007006F">
        <w:t>1</w:t>
      </w:r>
      <w:r>
        <w:t xml:space="preserve"> to 202</w:t>
      </w:r>
      <w:r w:rsidR="0007006F">
        <w:t>2</w:t>
      </w:r>
      <w:r>
        <w:t xml:space="preserve"> academic year. </w:t>
      </w:r>
    </w:p>
    <w:p w14:paraId="1FCBE998" w14:textId="60166DAB" w:rsidR="70AD8BEC" w:rsidRDefault="70AD8BEC" w:rsidP="52C43890">
      <w:pPr>
        <w:rPr>
          <w:b/>
          <w:bCs/>
          <w:u w:val="single"/>
        </w:rPr>
      </w:pPr>
      <w:r w:rsidRPr="52C43890">
        <w:rPr>
          <w:b/>
          <w:bCs/>
          <w:u w:val="single"/>
        </w:rPr>
        <w:t>Teaching</w:t>
      </w:r>
    </w:p>
    <w:tbl>
      <w:tblPr>
        <w:tblW w:w="9495" w:type="dxa"/>
        <w:tblCellMar>
          <w:left w:w="10" w:type="dxa"/>
          <w:right w:w="10" w:type="dxa"/>
        </w:tblCellMar>
        <w:tblLook w:val="04A0" w:firstRow="1" w:lastRow="0" w:firstColumn="1" w:lastColumn="0" w:noHBand="0" w:noVBand="1"/>
      </w:tblPr>
      <w:tblGrid>
        <w:gridCol w:w="2685"/>
        <w:gridCol w:w="6810"/>
      </w:tblGrid>
      <w:tr w:rsidR="00E66558" w14:paraId="2A7D5547" w14:textId="77777777" w:rsidTr="52C43890">
        <w:trPr>
          <w:trHeight w:val="585"/>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1DBE1" w14:textId="2DA34364" w:rsidR="52C43890" w:rsidRDefault="52C43890" w:rsidP="52C43890">
            <w:r w:rsidRPr="52C43890">
              <w:rPr>
                <w:rFonts w:eastAsia="Arial" w:cs="Arial"/>
                <w:b/>
                <w:bCs/>
                <w:color w:val="0D0D0D" w:themeColor="text1" w:themeTint="F2"/>
              </w:rPr>
              <w:t>Activity</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06528" w14:textId="57AEDD63" w:rsidR="52C43890" w:rsidRDefault="52C43890" w:rsidP="52C43890">
            <w:pPr>
              <w:rPr>
                <w:rFonts w:eastAsia="Arial" w:cs="Arial"/>
                <w:b/>
                <w:bCs/>
                <w:color w:val="0D0D0D" w:themeColor="text1" w:themeTint="F2"/>
              </w:rPr>
            </w:pPr>
            <w:r w:rsidRPr="52C43890">
              <w:rPr>
                <w:rFonts w:eastAsia="Arial" w:cs="Arial"/>
                <w:b/>
                <w:bCs/>
                <w:color w:val="0D0D0D" w:themeColor="text1" w:themeTint="F2"/>
              </w:rPr>
              <w:t xml:space="preserve">Impact </w:t>
            </w:r>
            <w:r w:rsidR="768E6308" w:rsidRPr="52C43890">
              <w:rPr>
                <w:rFonts w:eastAsia="Arial" w:cs="Arial"/>
                <w:b/>
                <w:bCs/>
                <w:color w:val="0D0D0D" w:themeColor="text1" w:themeTint="F2"/>
              </w:rPr>
              <w:t>2021-2022</w:t>
            </w:r>
          </w:p>
        </w:tc>
      </w:tr>
      <w:tr w:rsidR="52C43890" w14:paraId="58D8D9EB" w14:textId="77777777" w:rsidTr="52C43890">
        <w:trPr>
          <w:trHeight w:val="1102"/>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FED6" w14:textId="56956B8D" w:rsidR="52C43890" w:rsidRDefault="52C43890">
            <w:r w:rsidRPr="52C43890">
              <w:rPr>
                <w:rFonts w:eastAsia="Arial" w:cs="Arial"/>
                <w:color w:val="0D0D0D" w:themeColor="text1" w:themeTint="F2"/>
                <w:sz w:val="22"/>
                <w:szCs w:val="22"/>
              </w:rPr>
              <w:t>RWI phonics group specific teaching and   sounds matched to the books.</w:t>
            </w:r>
          </w:p>
          <w:p w14:paraId="1FB74178" w14:textId="6438D92E" w:rsidR="52C43890" w:rsidRDefault="52C43890">
            <w:r w:rsidRPr="52C43890">
              <w:rPr>
                <w:rFonts w:eastAsia="Arial" w:cs="Arial"/>
                <w:color w:val="0D0D0D" w:themeColor="text1" w:themeTint="F2"/>
                <w:sz w:val="22"/>
                <w:szCs w:val="22"/>
              </w:rPr>
              <w:t>RWI training for teachers and all support staff within school</w:t>
            </w:r>
          </w:p>
          <w:p w14:paraId="6B848795" w14:textId="1E4CD2EB" w:rsidR="52C43890" w:rsidRDefault="52C43890">
            <w:r w:rsidRPr="52C43890">
              <w:rPr>
                <w:rFonts w:eastAsia="Arial" w:cs="Arial"/>
                <w:color w:val="0D0D0D" w:themeColor="text1" w:themeTint="F2"/>
                <w:sz w:val="22"/>
                <w:szCs w:val="22"/>
              </w:rPr>
              <w:t>RWI strategies shared with parents to support early reading.</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09985" w14:textId="16EF15DE" w:rsidR="52C43890" w:rsidRDefault="52C43890" w:rsidP="52C43890">
            <w:r w:rsidRPr="52C43890">
              <w:rPr>
                <w:rFonts w:eastAsia="Arial" w:cs="Arial"/>
                <w:color w:val="0D0D0D" w:themeColor="text1" w:themeTint="F2"/>
                <w:sz w:val="22"/>
                <w:szCs w:val="22"/>
              </w:rPr>
              <w:t>RWI phonics scheme, books and training purchased.  Children divided into small groups to learn phonics for 45 minutes every morning. Catch up opportunities provided.</w:t>
            </w:r>
          </w:p>
          <w:p w14:paraId="027EAB2B" w14:textId="23DCF52F" w:rsidR="52C43890" w:rsidRDefault="52C43890" w:rsidP="52C43890">
            <w:r w:rsidRPr="52C43890">
              <w:rPr>
                <w:rFonts w:eastAsia="Arial" w:cs="Arial"/>
                <w:color w:val="0D0D0D" w:themeColor="text1" w:themeTint="F2"/>
                <w:sz w:val="22"/>
                <w:szCs w:val="22"/>
              </w:rPr>
              <w:t>75% passed the phonics screening test in Year 1</w:t>
            </w:r>
          </w:p>
          <w:p w14:paraId="1D15EDBD" w14:textId="58495B3C" w:rsidR="52C43890" w:rsidRDefault="52C43890" w:rsidP="52C43890">
            <w:r w:rsidRPr="52C43890">
              <w:rPr>
                <w:rFonts w:eastAsia="Arial" w:cs="Arial"/>
                <w:color w:val="0D0D0D" w:themeColor="text1" w:themeTint="F2"/>
                <w:sz w:val="22"/>
                <w:szCs w:val="22"/>
              </w:rPr>
              <w:t>90% passed the phonics screening test in Year 2</w:t>
            </w:r>
          </w:p>
          <w:p w14:paraId="552BD253" w14:textId="774FB9EC" w:rsidR="52C43890" w:rsidRDefault="52C43890" w:rsidP="52C43890">
            <w:r w:rsidRPr="52C43890">
              <w:rPr>
                <w:rFonts w:eastAsia="Arial" w:cs="Arial"/>
                <w:color w:val="0D0D0D" w:themeColor="text1" w:themeTint="F2"/>
                <w:sz w:val="22"/>
                <w:szCs w:val="22"/>
              </w:rPr>
              <w:t>Definite improvement seen in early writing in KS1 due to improved phonic knowledge.</w:t>
            </w:r>
          </w:p>
          <w:p w14:paraId="71A101FE" w14:textId="1A94D0FE" w:rsidR="52C43890" w:rsidRDefault="52C43890" w:rsidP="52C43890">
            <w:r w:rsidRPr="52C43890">
              <w:rPr>
                <w:rFonts w:eastAsia="Arial" w:cs="Arial"/>
                <w:color w:val="0D0D0D" w:themeColor="text1" w:themeTint="F2"/>
                <w:sz w:val="22"/>
                <w:szCs w:val="22"/>
              </w:rPr>
              <w:t>Reading data in KS1 was good with 57% of the pupil premium children achieving the standard.</w:t>
            </w:r>
          </w:p>
          <w:p w14:paraId="63D3CBFE" w14:textId="02F88F9A" w:rsidR="52C43890" w:rsidRDefault="52C43890" w:rsidP="52C43890">
            <w:r w:rsidRPr="52C43890">
              <w:rPr>
                <w:rFonts w:eastAsia="Arial" w:cs="Arial"/>
                <w:color w:val="0D0D0D" w:themeColor="text1" w:themeTint="F2"/>
                <w:sz w:val="22"/>
                <w:szCs w:val="22"/>
              </w:rPr>
              <w:t xml:space="preserve">Reading data at the end of KS2 was excellent with 100% of pupil premium children achieving the standard. </w:t>
            </w:r>
          </w:p>
          <w:p w14:paraId="6023ECFA" w14:textId="271CAEC9" w:rsidR="52C43890" w:rsidRDefault="52C43890" w:rsidP="52C43890">
            <w:r w:rsidRPr="52C43890">
              <w:rPr>
                <w:rFonts w:eastAsia="Arial" w:cs="Arial"/>
                <w:color w:val="0D0D0D" w:themeColor="text1" w:themeTint="F2"/>
                <w:sz w:val="22"/>
                <w:szCs w:val="22"/>
              </w:rPr>
              <w:t>Staff confident in the teaching of RWI due to the in depth training they have received.</w:t>
            </w:r>
          </w:p>
          <w:p w14:paraId="39C7EF98" w14:textId="364136EF" w:rsidR="52C43890" w:rsidRDefault="52C43890" w:rsidP="52C43890">
            <w:r w:rsidRPr="52C43890">
              <w:rPr>
                <w:rFonts w:eastAsia="Arial" w:cs="Arial"/>
                <w:color w:val="0D0D0D" w:themeColor="text1" w:themeTint="F2"/>
                <w:sz w:val="22"/>
                <w:szCs w:val="22"/>
              </w:rPr>
              <w:t>Clips shared with parents to support learning at home</w:t>
            </w:r>
          </w:p>
        </w:tc>
      </w:tr>
      <w:tr w:rsidR="52C43890" w14:paraId="3CE59374" w14:textId="77777777" w:rsidTr="52C43890">
        <w:trPr>
          <w:trHeight w:val="1102"/>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87ED5" w14:textId="2CE822B1" w:rsidR="52C43890" w:rsidRDefault="52C43890">
            <w:r w:rsidRPr="52C43890">
              <w:rPr>
                <w:rFonts w:eastAsia="Arial" w:cs="Arial"/>
                <w:color w:val="0D0D0D" w:themeColor="text1" w:themeTint="F2"/>
                <w:sz w:val="22"/>
                <w:szCs w:val="22"/>
              </w:rPr>
              <w:t xml:space="preserve">Use of </w:t>
            </w:r>
            <w:proofErr w:type="spellStart"/>
            <w:r w:rsidRPr="52C43890">
              <w:rPr>
                <w:rFonts w:eastAsia="Arial" w:cs="Arial"/>
                <w:color w:val="0D0D0D" w:themeColor="text1" w:themeTint="F2"/>
                <w:sz w:val="22"/>
                <w:szCs w:val="22"/>
              </w:rPr>
              <w:t>Oracy</w:t>
            </w:r>
            <w:proofErr w:type="spellEnd"/>
            <w:r w:rsidRPr="52C43890">
              <w:rPr>
                <w:rFonts w:eastAsia="Arial" w:cs="Arial"/>
                <w:color w:val="0D0D0D" w:themeColor="text1" w:themeTint="F2"/>
                <w:sz w:val="22"/>
                <w:szCs w:val="22"/>
              </w:rPr>
              <w:t xml:space="preserve"> suggestions from the ‘Voice 21’ project.</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ADBB9" w14:textId="1042492A" w:rsidR="52C43890" w:rsidRDefault="52C43890" w:rsidP="52C43890">
            <w:r w:rsidRPr="52C43890">
              <w:rPr>
                <w:rFonts w:eastAsia="Arial" w:cs="Arial"/>
                <w:color w:val="0D0D0D" w:themeColor="text1" w:themeTint="F2"/>
                <w:sz w:val="22"/>
                <w:szCs w:val="22"/>
              </w:rPr>
              <w:t>Some improvement in writing scores across the school – but there still needs to improve further.</w:t>
            </w:r>
          </w:p>
          <w:p w14:paraId="72BAF54A" w14:textId="70B5F75B" w:rsidR="52C43890" w:rsidRDefault="52C43890" w:rsidP="52C43890">
            <w:r w:rsidRPr="52C43890">
              <w:rPr>
                <w:rFonts w:eastAsia="Arial" w:cs="Arial"/>
                <w:color w:val="0D0D0D" w:themeColor="text1" w:themeTint="F2"/>
                <w:sz w:val="22"/>
                <w:szCs w:val="22"/>
              </w:rPr>
              <w:t>Soft data reveals that most children are more confident in expressing an opinion within class.</w:t>
            </w:r>
          </w:p>
          <w:p w14:paraId="6069531C" w14:textId="5C7BBC31" w:rsidR="52C43890" w:rsidRDefault="52C43890" w:rsidP="52C43890">
            <w:r w:rsidRPr="52C43890">
              <w:rPr>
                <w:rFonts w:eastAsia="Arial" w:cs="Arial"/>
                <w:color w:val="0D0D0D" w:themeColor="text1" w:themeTint="F2"/>
                <w:sz w:val="22"/>
                <w:szCs w:val="22"/>
              </w:rPr>
              <w:t>Vocabulary scores from the foundation subjects reveal a rising trend.</w:t>
            </w:r>
          </w:p>
        </w:tc>
      </w:tr>
      <w:tr w:rsidR="52C43890" w14:paraId="1196851D" w14:textId="77777777" w:rsidTr="52C43890">
        <w:trPr>
          <w:trHeight w:val="1102"/>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502F6C" w14:textId="6BF866CE" w:rsidR="52C43890" w:rsidRDefault="52C43890">
            <w:r w:rsidRPr="52C43890">
              <w:rPr>
                <w:rFonts w:eastAsia="Arial" w:cs="Arial"/>
                <w:sz w:val="22"/>
                <w:szCs w:val="22"/>
              </w:rPr>
              <w:t>Further develop metacognition and growth mind-set strategies throughout the school.</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C210A" w14:textId="2C6E8468" w:rsidR="52C43890" w:rsidRDefault="52C43890">
            <w:r w:rsidRPr="52C43890">
              <w:rPr>
                <w:rFonts w:eastAsia="Arial" w:cs="Arial"/>
                <w:color w:val="0D0D0D" w:themeColor="text1" w:themeTint="F2"/>
                <w:sz w:val="22"/>
                <w:szCs w:val="22"/>
              </w:rPr>
              <w:t>Reduction in exclusions and instances of unacceptable behaviour.</w:t>
            </w:r>
          </w:p>
          <w:p w14:paraId="4AF33A22" w14:textId="7C875C11" w:rsidR="52C43890" w:rsidRDefault="52C43890">
            <w:r w:rsidRPr="52C43890">
              <w:rPr>
                <w:rFonts w:eastAsia="Arial" w:cs="Arial"/>
                <w:color w:val="0D0D0D" w:themeColor="text1" w:themeTint="F2"/>
                <w:sz w:val="22"/>
                <w:szCs w:val="22"/>
              </w:rPr>
              <w:t>Fewer examples of physical restraint required.</w:t>
            </w:r>
          </w:p>
          <w:p w14:paraId="75E7EC0E" w14:textId="754BF770" w:rsidR="52C43890" w:rsidRDefault="52C43890">
            <w:r w:rsidRPr="52C43890">
              <w:rPr>
                <w:rFonts w:eastAsia="Arial" w:cs="Arial"/>
                <w:color w:val="0D0D0D" w:themeColor="text1" w:themeTint="F2"/>
                <w:sz w:val="22"/>
                <w:szCs w:val="22"/>
              </w:rPr>
              <w:t xml:space="preserve">No children at risk of exclusion in the Spring and Summer terms  </w:t>
            </w:r>
          </w:p>
          <w:p w14:paraId="2909471A" w14:textId="1293C083" w:rsidR="52C43890" w:rsidRDefault="52C43890">
            <w:r w:rsidRPr="52C43890">
              <w:rPr>
                <w:rFonts w:eastAsia="Arial" w:cs="Arial"/>
                <w:color w:val="0D0D0D" w:themeColor="text1" w:themeTint="F2"/>
                <w:sz w:val="22"/>
                <w:szCs w:val="22"/>
              </w:rPr>
              <w:lastRenderedPageBreak/>
              <w:t>Improvement in attendance and a reduction in late arrivals</w:t>
            </w:r>
          </w:p>
        </w:tc>
      </w:tr>
    </w:tbl>
    <w:p w14:paraId="2346CA94" w14:textId="1FDE12E5" w:rsidR="52C43890" w:rsidRDefault="52C43890"/>
    <w:p w14:paraId="1665AC95" w14:textId="437C2CE3" w:rsidR="5A0C0986" w:rsidRDefault="5A0C0986" w:rsidP="52C43890">
      <w:pPr>
        <w:rPr>
          <w:b/>
          <w:bCs/>
          <w:u w:val="single"/>
        </w:rPr>
      </w:pPr>
      <w:r w:rsidRPr="52C43890">
        <w:rPr>
          <w:b/>
          <w:bCs/>
          <w:u w:val="single"/>
        </w:rPr>
        <w:t>Targeted Academic Support</w:t>
      </w:r>
    </w:p>
    <w:tbl>
      <w:tblPr>
        <w:tblW w:w="0" w:type="auto"/>
        <w:tblLayout w:type="fixed"/>
        <w:tblLook w:val="04A0" w:firstRow="1" w:lastRow="0" w:firstColumn="1" w:lastColumn="0" w:noHBand="0" w:noVBand="1"/>
      </w:tblPr>
      <w:tblGrid>
        <w:gridCol w:w="2685"/>
        <w:gridCol w:w="6810"/>
      </w:tblGrid>
      <w:tr w:rsidR="52C43890" w14:paraId="622B1529" w14:textId="77777777" w:rsidTr="52C43890">
        <w:trPr>
          <w:trHeight w:val="585"/>
        </w:trPr>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2693D4DE" w14:textId="1C4DF658" w:rsidR="52C43890" w:rsidRDefault="52C43890" w:rsidP="52C43890">
            <w:r w:rsidRPr="52C43890">
              <w:rPr>
                <w:rFonts w:eastAsia="Arial" w:cs="Arial"/>
                <w:b/>
                <w:bCs/>
                <w:color w:val="0D0D0D" w:themeColor="text1" w:themeTint="F2"/>
              </w:rPr>
              <w:t>Activity</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34311933" w14:textId="07705F67" w:rsidR="52C43890" w:rsidRDefault="52C43890" w:rsidP="52C43890">
            <w:pPr>
              <w:rPr>
                <w:rFonts w:eastAsia="Arial" w:cs="Arial"/>
                <w:b/>
                <w:bCs/>
                <w:color w:val="0D0D0D" w:themeColor="text1" w:themeTint="F2"/>
              </w:rPr>
            </w:pPr>
            <w:r w:rsidRPr="52C43890">
              <w:rPr>
                <w:rFonts w:eastAsia="Arial" w:cs="Arial"/>
                <w:b/>
                <w:bCs/>
                <w:color w:val="0D0D0D" w:themeColor="text1" w:themeTint="F2"/>
              </w:rPr>
              <w:t>Impact</w:t>
            </w:r>
            <w:r w:rsidR="3105E5AF" w:rsidRPr="52C43890">
              <w:rPr>
                <w:rFonts w:eastAsia="Arial" w:cs="Arial"/>
                <w:b/>
                <w:bCs/>
                <w:color w:val="0D0D0D" w:themeColor="text1" w:themeTint="F2"/>
              </w:rPr>
              <w:t xml:space="preserve"> 2021-2022</w:t>
            </w:r>
          </w:p>
        </w:tc>
      </w:tr>
      <w:tr w:rsidR="52C43890" w14:paraId="70F16A24" w14:textId="77777777" w:rsidTr="52C43890">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D5E88" w14:textId="75EE2572" w:rsidR="52C43890" w:rsidRDefault="52C43890">
            <w:r w:rsidRPr="52C43890">
              <w:rPr>
                <w:rFonts w:eastAsia="Arial" w:cs="Arial"/>
                <w:color w:val="0D0D0D" w:themeColor="text1" w:themeTint="F2"/>
                <w:sz w:val="22"/>
                <w:szCs w:val="22"/>
              </w:rPr>
              <w:t>Specifically appoint a teaching assistant to deliver 1:1 speech and language programmes for identified children who cannot communicate effectively and purchase the appropriate games and resources.</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010DA" w14:textId="60E6071B" w:rsidR="52C43890" w:rsidRDefault="52C43890" w:rsidP="52C43890">
            <w:r w:rsidRPr="52C43890">
              <w:rPr>
                <w:rFonts w:eastAsia="Arial" w:cs="Arial"/>
                <w:color w:val="0D0D0D" w:themeColor="text1" w:themeTint="F2"/>
                <w:sz w:val="22"/>
                <w:szCs w:val="22"/>
              </w:rPr>
              <w:t>Exit results demonstrate that all children have made progress since September.</w:t>
            </w:r>
          </w:p>
          <w:p w14:paraId="085C92B7" w14:textId="572F5987" w:rsidR="52C43890" w:rsidRDefault="52C43890" w:rsidP="52C43890">
            <w:r w:rsidRPr="52C43890">
              <w:rPr>
                <w:rFonts w:eastAsia="Arial" w:cs="Arial"/>
                <w:color w:val="0D0D0D" w:themeColor="text1" w:themeTint="F2"/>
                <w:sz w:val="22"/>
                <w:szCs w:val="22"/>
              </w:rPr>
              <w:t xml:space="preserve"> </w:t>
            </w:r>
          </w:p>
          <w:p w14:paraId="41FC349C" w14:textId="2EA7C599" w:rsidR="52C43890" w:rsidRDefault="52C43890" w:rsidP="52C43890">
            <w:r w:rsidRPr="52C43890">
              <w:rPr>
                <w:rFonts w:eastAsia="Arial" w:cs="Arial"/>
                <w:color w:val="0D0D0D" w:themeColor="text1" w:themeTint="F2"/>
                <w:sz w:val="22"/>
                <w:szCs w:val="22"/>
              </w:rPr>
              <w:t xml:space="preserve">Soft data indicates that targeted children are more confident in answering in class. </w:t>
            </w:r>
          </w:p>
          <w:p w14:paraId="366CF8E4" w14:textId="62131CCB" w:rsidR="52C43890" w:rsidRDefault="52C43890" w:rsidP="52C43890">
            <w:r w:rsidRPr="52C43890">
              <w:rPr>
                <w:rFonts w:eastAsia="Arial" w:cs="Arial"/>
                <w:color w:val="0D0D0D" w:themeColor="text1" w:themeTint="F2"/>
                <w:sz w:val="22"/>
                <w:szCs w:val="22"/>
              </w:rPr>
              <w:t xml:space="preserve"> </w:t>
            </w:r>
          </w:p>
          <w:p w14:paraId="50FC44F9" w14:textId="033D3220" w:rsidR="52C43890" w:rsidRDefault="52C43890" w:rsidP="52C43890">
            <w:r w:rsidRPr="52C43890">
              <w:rPr>
                <w:rFonts w:eastAsia="Arial" w:cs="Arial"/>
                <w:color w:val="0D0D0D" w:themeColor="text1" w:themeTint="F2"/>
                <w:sz w:val="22"/>
                <w:szCs w:val="22"/>
              </w:rPr>
              <w:t>Parents report that their children are more confident speaking.</w:t>
            </w:r>
          </w:p>
        </w:tc>
      </w:tr>
      <w:tr w:rsidR="52C43890" w14:paraId="0C8E383D" w14:textId="77777777" w:rsidTr="52C43890">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A1BCA" w14:textId="386B857B" w:rsidR="52C43890" w:rsidRDefault="52C43890">
            <w:r w:rsidRPr="52C43890">
              <w:rPr>
                <w:rFonts w:eastAsia="Arial" w:cs="Arial"/>
                <w:color w:val="0D0D0D" w:themeColor="text1" w:themeTint="F2"/>
                <w:sz w:val="22"/>
                <w:szCs w:val="22"/>
              </w:rPr>
              <w:t xml:space="preserve">Provide additional </w:t>
            </w:r>
            <w:proofErr w:type="spellStart"/>
            <w:r w:rsidRPr="52C43890">
              <w:rPr>
                <w:rFonts w:eastAsia="Arial" w:cs="Arial"/>
                <w:color w:val="0D0D0D" w:themeColor="text1" w:themeTint="F2"/>
                <w:sz w:val="22"/>
                <w:szCs w:val="22"/>
              </w:rPr>
              <w:t>SENDco</w:t>
            </w:r>
            <w:proofErr w:type="spellEnd"/>
            <w:r w:rsidRPr="52C43890">
              <w:rPr>
                <w:rFonts w:eastAsia="Arial" w:cs="Arial"/>
                <w:color w:val="0D0D0D" w:themeColor="text1" w:themeTint="F2"/>
                <w:sz w:val="22"/>
                <w:szCs w:val="22"/>
              </w:rPr>
              <w:t xml:space="preserve"> time to ensure that the needs of our children with SEND are quickly identified, QFT is employed, and where appropriate specific intervention strategies used quickly and robustly monitored.</w:t>
            </w:r>
          </w:p>
          <w:p w14:paraId="7ED5AA52" w14:textId="7DAB7D63" w:rsidR="52C43890" w:rsidRDefault="52C43890">
            <w:r w:rsidRPr="52C43890">
              <w:rPr>
                <w:rFonts w:eastAsia="Arial" w:cs="Arial"/>
                <w:color w:val="0D0D0D" w:themeColor="text1" w:themeTint="F2"/>
                <w:sz w:val="22"/>
                <w:szCs w:val="22"/>
              </w:rPr>
              <w:t xml:space="preserve"> </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3B8D6" w14:textId="09FB329F" w:rsidR="52C43890" w:rsidRDefault="52C43890">
            <w:r w:rsidRPr="52C43890">
              <w:rPr>
                <w:rFonts w:eastAsia="Arial" w:cs="Arial"/>
                <w:color w:val="0D0D0D" w:themeColor="text1" w:themeTint="F2"/>
                <w:sz w:val="22"/>
                <w:szCs w:val="22"/>
              </w:rPr>
              <w:t>Additional training provided to support QFT – working memory, autism, ADHD working with children with additional needs.</w:t>
            </w:r>
          </w:p>
          <w:p w14:paraId="6E46B5F5" w14:textId="4F8965F9" w:rsidR="52C43890" w:rsidRDefault="52C43890" w:rsidP="52C43890">
            <w:proofErr w:type="spellStart"/>
            <w:r w:rsidRPr="52C43890">
              <w:rPr>
                <w:rFonts w:eastAsia="Arial" w:cs="Arial"/>
                <w:color w:val="0D0D0D" w:themeColor="text1" w:themeTint="F2"/>
                <w:sz w:val="22"/>
                <w:szCs w:val="22"/>
              </w:rPr>
              <w:t>SENDco</w:t>
            </w:r>
            <w:proofErr w:type="spellEnd"/>
            <w:r w:rsidRPr="52C43890">
              <w:rPr>
                <w:rFonts w:eastAsia="Arial" w:cs="Arial"/>
                <w:color w:val="0D0D0D" w:themeColor="text1" w:themeTint="F2"/>
                <w:sz w:val="22"/>
                <w:szCs w:val="22"/>
              </w:rPr>
              <w:t xml:space="preserve"> worked in conjunction with Inclusion Officer for LDST to check the progress of every child with SEND through book trawls, planning trawls and learning walks.</w:t>
            </w:r>
          </w:p>
          <w:p w14:paraId="377FF438" w14:textId="059B387F" w:rsidR="52C43890" w:rsidRDefault="52C43890" w:rsidP="52C43890">
            <w:r w:rsidRPr="52C43890">
              <w:rPr>
                <w:rFonts w:eastAsia="Arial" w:cs="Arial"/>
                <w:color w:val="0D0D0D" w:themeColor="text1" w:themeTint="F2"/>
                <w:sz w:val="22"/>
                <w:szCs w:val="22"/>
              </w:rPr>
              <w:t xml:space="preserve">Ask Eddi data demonstrates that </w:t>
            </w:r>
            <w:proofErr w:type="gramStart"/>
            <w:r w:rsidRPr="52C43890">
              <w:rPr>
                <w:rFonts w:eastAsia="Arial" w:cs="Arial"/>
                <w:color w:val="0D0D0D" w:themeColor="text1" w:themeTint="F2"/>
                <w:sz w:val="22"/>
                <w:szCs w:val="22"/>
              </w:rPr>
              <w:t>the majority of</w:t>
            </w:r>
            <w:proofErr w:type="gramEnd"/>
            <w:r w:rsidRPr="52C43890">
              <w:rPr>
                <w:rFonts w:eastAsia="Arial" w:cs="Arial"/>
                <w:color w:val="0D0D0D" w:themeColor="text1" w:themeTint="F2"/>
                <w:sz w:val="22"/>
                <w:szCs w:val="22"/>
              </w:rPr>
              <w:t xml:space="preserve"> children with additional needs have made good progress.</w:t>
            </w:r>
          </w:p>
          <w:p w14:paraId="4ED593A9" w14:textId="5E6D5412" w:rsidR="52C43890" w:rsidRDefault="52C43890" w:rsidP="52C43890">
            <w:r w:rsidRPr="52C43890">
              <w:rPr>
                <w:rFonts w:eastAsia="Arial" w:cs="Arial"/>
                <w:color w:val="0D0D0D" w:themeColor="text1" w:themeTint="F2"/>
                <w:sz w:val="22"/>
                <w:szCs w:val="22"/>
              </w:rPr>
              <w:t>B-squared data demonstrates that ALL pupils using this measure have made progress.</w:t>
            </w:r>
          </w:p>
          <w:p w14:paraId="0244CD1B" w14:textId="69CD649F" w:rsidR="52C43890" w:rsidRDefault="52C43890" w:rsidP="52C43890">
            <w:r w:rsidRPr="52C43890">
              <w:rPr>
                <w:rFonts w:eastAsia="Arial" w:cs="Arial"/>
                <w:color w:val="0D0D0D" w:themeColor="text1" w:themeTint="F2"/>
                <w:sz w:val="22"/>
                <w:szCs w:val="22"/>
              </w:rPr>
              <w:t>Soft data – feedback from SEND parents and from the Send coffee morning tells us that parents report their children are happy and settled in school and are pleased with their progress.</w:t>
            </w:r>
          </w:p>
          <w:p w14:paraId="77B1129D" w14:textId="4C5A7BD0" w:rsidR="52C43890" w:rsidRDefault="52C43890" w:rsidP="52C43890">
            <w:r w:rsidRPr="52C43890">
              <w:rPr>
                <w:rFonts w:eastAsia="Arial" w:cs="Arial"/>
                <w:color w:val="0D0D0D" w:themeColor="text1" w:themeTint="F2"/>
                <w:sz w:val="22"/>
                <w:szCs w:val="22"/>
              </w:rPr>
              <w:t>Staff questionnaires reveal that they feel secure teaching children with autism and ADHD.</w:t>
            </w:r>
          </w:p>
        </w:tc>
      </w:tr>
      <w:tr w:rsidR="52C43890" w14:paraId="4CBB4E61" w14:textId="77777777" w:rsidTr="52C43890">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E3E4F" w14:textId="753DAB39" w:rsidR="52C43890" w:rsidRDefault="52C43890">
            <w:r w:rsidRPr="52C43890">
              <w:rPr>
                <w:rFonts w:eastAsia="Arial" w:cs="Arial"/>
                <w:color w:val="0D0D0D" w:themeColor="text1" w:themeTint="F2"/>
                <w:sz w:val="22"/>
                <w:szCs w:val="22"/>
              </w:rPr>
              <w:t xml:space="preserve">Engage fully in TLG – </w:t>
            </w:r>
            <w:r w:rsidRPr="52C43890">
              <w:rPr>
                <w:rFonts w:eastAsia="Arial" w:cs="Arial"/>
                <w:b/>
                <w:bCs/>
                <w:color w:val="0D0D0D" w:themeColor="text1" w:themeTint="F2"/>
                <w:sz w:val="22"/>
                <w:szCs w:val="22"/>
              </w:rPr>
              <w:t>Transform Learning for Good</w:t>
            </w:r>
            <w:r w:rsidRPr="52C43890">
              <w:rPr>
                <w:rFonts w:eastAsia="Arial" w:cs="Arial"/>
                <w:color w:val="0D0D0D" w:themeColor="text1" w:themeTint="F2"/>
                <w:sz w:val="22"/>
                <w:szCs w:val="22"/>
              </w:rPr>
              <w:t xml:space="preserve"> to mentor identified children who lack self-regulation which prevents effective </w:t>
            </w:r>
            <w:r w:rsidRPr="52C43890">
              <w:rPr>
                <w:rFonts w:eastAsia="Arial" w:cs="Arial"/>
                <w:color w:val="0D0D0D" w:themeColor="text1" w:themeTint="F2"/>
                <w:sz w:val="22"/>
                <w:szCs w:val="22"/>
              </w:rPr>
              <w:lastRenderedPageBreak/>
              <w:t>learning and purchase any relevant resources.</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5ECC3" w14:textId="23D12258" w:rsidR="52C43890" w:rsidRDefault="52C43890">
            <w:r w:rsidRPr="52C43890">
              <w:rPr>
                <w:rFonts w:eastAsia="Arial" w:cs="Arial"/>
                <w:color w:val="0D0D0D" w:themeColor="text1" w:themeTint="F2"/>
                <w:sz w:val="22"/>
                <w:szCs w:val="22"/>
              </w:rPr>
              <w:lastRenderedPageBreak/>
              <w:t>TLG individual programmes up and running.  TLG mentors fully trained.  Portal established and information stored on the system.  Questionnaires completed, baselines established and each child working towards individual targets.</w:t>
            </w:r>
          </w:p>
          <w:p w14:paraId="683E74A4" w14:textId="5896A4E0" w:rsidR="52C43890" w:rsidRDefault="52C43890">
            <w:r w:rsidRPr="52C43890">
              <w:rPr>
                <w:rFonts w:eastAsia="Arial" w:cs="Arial"/>
                <w:color w:val="0D0D0D" w:themeColor="text1" w:themeTint="F2"/>
                <w:sz w:val="22"/>
                <w:szCs w:val="22"/>
              </w:rPr>
              <w:t>Child C has not been excluded in Spring and Summer terms.</w:t>
            </w:r>
          </w:p>
          <w:p w14:paraId="4C8A72E9" w14:textId="723DAD87" w:rsidR="52C43890" w:rsidRDefault="52C43890">
            <w:r w:rsidRPr="52C43890">
              <w:rPr>
                <w:rFonts w:eastAsia="Arial" w:cs="Arial"/>
                <w:color w:val="0D0D0D" w:themeColor="text1" w:themeTint="F2"/>
                <w:sz w:val="22"/>
                <w:szCs w:val="22"/>
              </w:rPr>
              <w:lastRenderedPageBreak/>
              <w:t>Soft data – parents of the 3 children report children are more settled and learning ready.</w:t>
            </w:r>
          </w:p>
          <w:p w14:paraId="247FBB13" w14:textId="65B9BC24" w:rsidR="52C43890" w:rsidRDefault="52C43890">
            <w:r w:rsidRPr="52C43890">
              <w:rPr>
                <w:rFonts w:eastAsia="Arial" w:cs="Arial"/>
                <w:color w:val="0D0D0D" w:themeColor="text1" w:themeTint="F2"/>
                <w:sz w:val="22"/>
                <w:szCs w:val="22"/>
              </w:rPr>
              <w:t>Attendance of these children have improved.</w:t>
            </w:r>
          </w:p>
          <w:p w14:paraId="2999D7C9" w14:textId="4AC7AD0D" w:rsidR="52C43890" w:rsidRDefault="52C43890">
            <w:r w:rsidRPr="52C43890">
              <w:rPr>
                <w:rFonts w:eastAsia="Arial" w:cs="Arial"/>
                <w:color w:val="0D0D0D" w:themeColor="text1" w:themeTint="F2"/>
                <w:sz w:val="22"/>
                <w:szCs w:val="22"/>
              </w:rPr>
              <w:t>Child A: 99.4%</w:t>
            </w:r>
          </w:p>
          <w:p w14:paraId="7A2F8927" w14:textId="135C581B" w:rsidR="52C43890" w:rsidRDefault="52C43890">
            <w:r w:rsidRPr="52C43890">
              <w:rPr>
                <w:rFonts w:eastAsia="Arial" w:cs="Arial"/>
                <w:color w:val="0D0D0D" w:themeColor="text1" w:themeTint="F2"/>
                <w:sz w:val="22"/>
                <w:szCs w:val="22"/>
              </w:rPr>
              <w:t>Child B: 95.8%</w:t>
            </w:r>
          </w:p>
          <w:p w14:paraId="56E91A18" w14:textId="725E03ED" w:rsidR="52C43890" w:rsidRDefault="52C43890">
            <w:r w:rsidRPr="52C43890">
              <w:rPr>
                <w:rFonts w:eastAsia="Arial" w:cs="Arial"/>
                <w:color w:val="0D0D0D" w:themeColor="text1" w:themeTint="F2"/>
                <w:sz w:val="22"/>
                <w:szCs w:val="22"/>
              </w:rPr>
              <w:t>Child C: 98%</w:t>
            </w:r>
          </w:p>
          <w:p w14:paraId="7A4899C4" w14:textId="51B2BBA6" w:rsidR="52C43890" w:rsidRDefault="52C43890">
            <w:r w:rsidRPr="52C43890">
              <w:rPr>
                <w:rFonts w:eastAsia="Arial" w:cs="Arial"/>
                <w:color w:val="0D0D0D" w:themeColor="text1" w:themeTint="F2"/>
                <w:sz w:val="22"/>
                <w:szCs w:val="22"/>
              </w:rPr>
              <w:t>Lates of Child B has significantly reduced.</w:t>
            </w:r>
          </w:p>
        </w:tc>
      </w:tr>
      <w:tr w:rsidR="52C43890" w14:paraId="1ABD26B5" w14:textId="77777777" w:rsidTr="52C43890">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A3C96" w14:textId="02AB2019" w:rsidR="52C43890" w:rsidRDefault="52C43890">
            <w:r w:rsidRPr="52C43890">
              <w:rPr>
                <w:rFonts w:eastAsia="Arial" w:cs="Arial"/>
                <w:color w:val="0D0D0D" w:themeColor="text1" w:themeTint="F2"/>
                <w:sz w:val="22"/>
                <w:szCs w:val="22"/>
              </w:rPr>
              <w:lastRenderedPageBreak/>
              <w:t xml:space="preserve">Engage in providing quality </w:t>
            </w:r>
            <w:r w:rsidRPr="52C43890">
              <w:rPr>
                <w:rFonts w:eastAsia="Arial" w:cs="Arial"/>
                <w:b/>
                <w:bCs/>
                <w:color w:val="0D0D0D" w:themeColor="text1" w:themeTint="F2"/>
                <w:sz w:val="22"/>
                <w:szCs w:val="22"/>
              </w:rPr>
              <w:t>school- based counselling</w:t>
            </w:r>
            <w:r w:rsidRPr="52C43890">
              <w:rPr>
                <w:rFonts w:eastAsia="Arial" w:cs="Arial"/>
                <w:color w:val="0D0D0D" w:themeColor="text1" w:themeTint="F2"/>
                <w:sz w:val="22"/>
                <w:szCs w:val="22"/>
              </w:rPr>
              <w:t xml:space="preserve"> to identified children to remove the emotional barriers to learning and purchase supporting resources</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81B8B" w14:textId="1F712DF9" w:rsidR="52C43890" w:rsidRDefault="52C43890">
            <w:r w:rsidRPr="52C43890">
              <w:rPr>
                <w:rFonts w:eastAsia="Arial" w:cs="Arial"/>
                <w:color w:val="0D0D0D" w:themeColor="text1" w:themeTint="F2"/>
                <w:sz w:val="22"/>
                <w:szCs w:val="22"/>
              </w:rPr>
              <w:t>Counsellor from Children’s Family welfare provides regular therapeutic counselling services within school.</w:t>
            </w:r>
          </w:p>
          <w:p w14:paraId="6C55E3EA" w14:textId="354F4536" w:rsidR="52C43890" w:rsidRDefault="52C43890">
            <w:r w:rsidRPr="52C43890">
              <w:rPr>
                <w:rFonts w:eastAsia="Arial" w:cs="Arial"/>
                <w:color w:val="0D0D0D" w:themeColor="text1" w:themeTint="F2"/>
                <w:sz w:val="22"/>
                <w:szCs w:val="22"/>
              </w:rPr>
              <w:t>Identified children with mid-severe emotional worries able to settle and focus in class due to professional counselling services.</w:t>
            </w:r>
          </w:p>
          <w:p w14:paraId="361D5BFD" w14:textId="571EAE6B" w:rsidR="52C43890" w:rsidRDefault="52C43890">
            <w:r w:rsidRPr="52C43890">
              <w:rPr>
                <w:rFonts w:eastAsia="Arial" w:cs="Arial"/>
                <w:color w:val="0D0D0D" w:themeColor="text1" w:themeTint="F2"/>
                <w:sz w:val="22"/>
                <w:szCs w:val="22"/>
              </w:rPr>
              <w:t>This year 8 children have received counselling.  Exit questionnaire reveals how positive the experience is in aiding them to settle to learning.</w:t>
            </w:r>
          </w:p>
        </w:tc>
      </w:tr>
      <w:tr w:rsidR="52C43890" w14:paraId="252FC1E7" w14:textId="77777777" w:rsidTr="52C43890">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BFA82" w14:textId="565C87DB" w:rsidR="52C43890" w:rsidRDefault="52C43890">
            <w:r w:rsidRPr="52C43890">
              <w:rPr>
                <w:rFonts w:eastAsia="Arial" w:cs="Arial"/>
                <w:b/>
                <w:bCs/>
                <w:color w:val="0D0D0D" w:themeColor="text1" w:themeTint="F2"/>
                <w:sz w:val="22"/>
                <w:szCs w:val="22"/>
              </w:rPr>
              <w:t>Engage in Beanstalk – reading for reluctant readers</w:t>
            </w:r>
            <w:r w:rsidRPr="52C43890">
              <w:rPr>
                <w:rFonts w:eastAsia="Arial" w:cs="Arial"/>
                <w:color w:val="0D0D0D" w:themeColor="text1" w:themeTint="F2"/>
                <w:sz w:val="22"/>
                <w:szCs w:val="22"/>
              </w:rPr>
              <w:t xml:space="preserve"> for identified children to improve reading fluency and pleasure.</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2AB6BB" w14:textId="704559ED" w:rsidR="52C43890" w:rsidRDefault="52C43890" w:rsidP="52C43890">
            <w:proofErr w:type="gramStart"/>
            <w:r w:rsidRPr="52C43890">
              <w:rPr>
                <w:rFonts w:eastAsia="Arial" w:cs="Arial"/>
                <w:color w:val="0D0D0D" w:themeColor="text1" w:themeTint="F2"/>
                <w:sz w:val="22"/>
                <w:szCs w:val="22"/>
              </w:rPr>
              <w:t>All of</w:t>
            </w:r>
            <w:proofErr w:type="gramEnd"/>
            <w:r w:rsidRPr="52C43890">
              <w:rPr>
                <w:rFonts w:eastAsia="Arial" w:cs="Arial"/>
                <w:color w:val="0D0D0D" w:themeColor="text1" w:themeTint="F2"/>
                <w:sz w:val="22"/>
                <w:szCs w:val="22"/>
              </w:rPr>
              <w:t xml:space="preserve"> the children in cohort A who were supported by Beanstalk reached the expected standard.</w:t>
            </w:r>
          </w:p>
          <w:p w14:paraId="2B977CE7" w14:textId="6092A0ED" w:rsidR="52C43890" w:rsidRDefault="52C43890" w:rsidP="52C43890">
            <w:r w:rsidRPr="52C43890">
              <w:rPr>
                <w:rFonts w:eastAsia="Arial" w:cs="Arial"/>
                <w:color w:val="0D0D0D" w:themeColor="text1" w:themeTint="F2"/>
                <w:sz w:val="22"/>
                <w:szCs w:val="22"/>
              </w:rPr>
              <w:t>The children in Cohort B supported by Beanstalk made some progress from their starting points but did not reach the expected standard.</w:t>
            </w:r>
          </w:p>
          <w:p w14:paraId="1DC57B40" w14:textId="17219D55" w:rsidR="52C43890" w:rsidRDefault="52C43890" w:rsidP="52C43890">
            <w:r w:rsidRPr="52C43890">
              <w:rPr>
                <w:rFonts w:eastAsia="Arial" w:cs="Arial"/>
                <w:color w:val="0D0D0D" w:themeColor="text1" w:themeTint="F2"/>
                <w:sz w:val="22"/>
                <w:szCs w:val="22"/>
              </w:rPr>
              <w:t>All children reported they ‘enjoyed’ reading with Beanstalk</w:t>
            </w:r>
          </w:p>
          <w:p w14:paraId="7ABAD1A8" w14:textId="75DE04BF" w:rsidR="52C43890" w:rsidRDefault="52C43890" w:rsidP="52C43890">
            <w:pPr>
              <w:rPr>
                <w:rFonts w:eastAsia="Arial" w:cs="Arial"/>
                <w:color w:val="0D0D0D" w:themeColor="text1" w:themeTint="F2"/>
                <w:sz w:val="22"/>
                <w:szCs w:val="22"/>
              </w:rPr>
            </w:pPr>
          </w:p>
        </w:tc>
      </w:tr>
    </w:tbl>
    <w:p w14:paraId="5393376D" w14:textId="7E2F6A69" w:rsidR="52C43890" w:rsidRDefault="52C43890" w:rsidP="52C43890"/>
    <w:p w14:paraId="1DE3DE8E" w14:textId="061FC3C7" w:rsidR="44FBAFC6" w:rsidRDefault="44FBAFC6" w:rsidP="52C43890">
      <w:pPr>
        <w:rPr>
          <w:b/>
          <w:bCs/>
          <w:u w:val="single"/>
        </w:rPr>
      </w:pPr>
      <w:r w:rsidRPr="52C43890">
        <w:rPr>
          <w:b/>
          <w:bCs/>
          <w:u w:val="single"/>
        </w:rPr>
        <w:t>Wider Strategies</w:t>
      </w:r>
    </w:p>
    <w:tbl>
      <w:tblPr>
        <w:tblW w:w="0" w:type="auto"/>
        <w:tblLayout w:type="fixed"/>
        <w:tblLook w:val="04A0" w:firstRow="1" w:lastRow="0" w:firstColumn="1" w:lastColumn="0" w:noHBand="0" w:noVBand="1"/>
      </w:tblPr>
      <w:tblGrid>
        <w:gridCol w:w="2670"/>
        <w:gridCol w:w="6825"/>
      </w:tblGrid>
      <w:tr w:rsidR="52C43890" w14:paraId="564F9560" w14:textId="77777777" w:rsidTr="52C43890">
        <w:trPr>
          <w:trHeight w:val="585"/>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5606CC1A" w14:textId="7FA9CFF0" w:rsidR="52C43890" w:rsidRDefault="52C43890" w:rsidP="52C43890">
            <w:r w:rsidRPr="52C43890">
              <w:rPr>
                <w:rFonts w:eastAsia="Arial" w:cs="Arial"/>
                <w:b/>
                <w:bCs/>
                <w:color w:val="0D0D0D" w:themeColor="text1" w:themeTint="F2"/>
              </w:rPr>
              <w:t>Activity</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7CE7685E" w14:textId="2169C7E8" w:rsidR="52C43890" w:rsidRDefault="52C43890" w:rsidP="52C43890">
            <w:r w:rsidRPr="52C43890">
              <w:rPr>
                <w:rFonts w:eastAsia="Arial" w:cs="Arial"/>
                <w:b/>
                <w:bCs/>
                <w:color w:val="0D0D0D" w:themeColor="text1" w:themeTint="F2"/>
              </w:rPr>
              <w:t>Impact so far</w:t>
            </w:r>
          </w:p>
        </w:tc>
      </w:tr>
      <w:tr w:rsidR="52C43890" w14:paraId="6913AEF1" w14:textId="77777777" w:rsidTr="52C43890">
        <w:trPr>
          <w:trHeight w:val="525"/>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816D9D" w14:textId="0A851595" w:rsidR="52C43890" w:rsidRDefault="52C43890">
            <w:r w:rsidRPr="52C43890">
              <w:rPr>
                <w:rFonts w:eastAsia="Arial" w:cs="Arial"/>
                <w:color w:val="0D0D0D" w:themeColor="text1" w:themeTint="F2"/>
                <w:sz w:val="22"/>
                <w:szCs w:val="22"/>
              </w:rPr>
              <w:t>Provide structured targeted opportunities for after school and in school sport and activity.</w:t>
            </w:r>
          </w:p>
          <w:p w14:paraId="2450167B" w14:textId="38E433FC" w:rsidR="52C43890" w:rsidRDefault="52C43890">
            <w:r w:rsidRPr="52C43890">
              <w:rPr>
                <w:rFonts w:eastAsia="Arial" w:cs="Arial"/>
                <w:color w:val="0D0D0D" w:themeColor="text1" w:themeTint="F2"/>
                <w:sz w:val="22"/>
                <w:szCs w:val="22"/>
              </w:rPr>
              <w:t xml:space="preserve"> </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4C4DD" w14:textId="1558C6AC" w:rsidR="52C43890" w:rsidRDefault="52C43890">
            <w:r w:rsidRPr="52C43890">
              <w:rPr>
                <w:rFonts w:eastAsia="Arial" w:cs="Arial"/>
                <w:color w:val="0D0D0D" w:themeColor="text1" w:themeTint="F2"/>
                <w:sz w:val="22"/>
                <w:szCs w:val="22"/>
              </w:rPr>
              <w:t>Children targeted to attend to reduce BMI and encourage physical activity.  Pupil voice exit indicates targeted children enjoyed the activity.</w:t>
            </w:r>
          </w:p>
          <w:p w14:paraId="13BCD840" w14:textId="30DE6231" w:rsidR="52C43890" w:rsidRDefault="52C43890">
            <w:r w:rsidRPr="52C43890">
              <w:rPr>
                <w:rFonts w:eastAsia="Arial" w:cs="Arial"/>
                <w:color w:val="0D0D0D" w:themeColor="text1" w:themeTint="F2"/>
                <w:sz w:val="22"/>
                <w:szCs w:val="22"/>
              </w:rPr>
              <w:t xml:space="preserve">High take up from PP children due to specific targeting and phone calls. </w:t>
            </w:r>
          </w:p>
          <w:p w14:paraId="26FBD552" w14:textId="5F9C1D97" w:rsidR="52C43890" w:rsidRDefault="52C43890">
            <w:r w:rsidRPr="52C43890">
              <w:rPr>
                <w:rFonts w:eastAsia="Arial" w:cs="Arial"/>
                <w:color w:val="0D0D0D" w:themeColor="text1" w:themeTint="F2"/>
                <w:sz w:val="22"/>
                <w:szCs w:val="22"/>
              </w:rPr>
              <w:t>All eligible PP children attended the residential.</w:t>
            </w:r>
          </w:p>
        </w:tc>
      </w:tr>
      <w:tr w:rsidR="52C43890" w14:paraId="378B1C12" w14:textId="77777777" w:rsidTr="52C43890">
        <w:trPr>
          <w:trHeight w:val="1425"/>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91D76" w14:textId="0E9010D6" w:rsidR="52C43890" w:rsidRDefault="52C43890">
            <w:r w:rsidRPr="52C43890">
              <w:rPr>
                <w:rFonts w:eastAsia="Arial" w:cs="Arial"/>
                <w:color w:val="0D0D0D" w:themeColor="text1" w:themeTint="F2"/>
                <w:sz w:val="22"/>
                <w:szCs w:val="22"/>
              </w:rPr>
              <w:lastRenderedPageBreak/>
              <w:t>Signpost Wellspring to support and help the MHWB of our families</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8B0024" w14:textId="1C97B301" w:rsidR="52C43890" w:rsidRDefault="52C43890" w:rsidP="52C43890">
            <w:r w:rsidRPr="52C43890">
              <w:rPr>
                <w:rFonts w:eastAsia="Arial" w:cs="Arial"/>
                <w:color w:val="0D0D0D" w:themeColor="text1" w:themeTint="F2"/>
                <w:sz w:val="22"/>
                <w:szCs w:val="22"/>
              </w:rPr>
              <w:t xml:space="preserve">70 children and adults now attend Wellspring.  Many of the attendees are PP families </w:t>
            </w:r>
            <w:proofErr w:type="gramStart"/>
            <w:r w:rsidRPr="52C43890">
              <w:rPr>
                <w:rFonts w:eastAsia="Arial" w:cs="Arial"/>
                <w:color w:val="0D0D0D" w:themeColor="text1" w:themeTint="F2"/>
                <w:sz w:val="22"/>
                <w:szCs w:val="22"/>
              </w:rPr>
              <w:t>and also</w:t>
            </w:r>
            <w:proofErr w:type="gramEnd"/>
            <w:r w:rsidRPr="52C43890">
              <w:rPr>
                <w:rFonts w:eastAsia="Arial" w:cs="Arial"/>
                <w:color w:val="0D0D0D" w:themeColor="text1" w:themeTint="F2"/>
                <w:sz w:val="22"/>
                <w:szCs w:val="22"/>
              </w:rPr>
              <w:t xml:space="preserve"> SEND.  Satellite groups have also formed to support mental health issues, challenging </w:t>
            </w:r>
            <w:proofErr w:type="gramStart"/>
            <w:r w:rsidRPr="52C43890">
              <w:rPr>
                <w:rFonts w:eastAsia="Arial" w:cs="Arial"/>
                <w:color w:val="0D0D0D" w:themeColor="text1" w:themeTint="F2"/>
                <w:sz w:val="22"/>
                <w:szCs w:val="22"/>
              </w:rPr>
              <w:t>behaviour</w:t>
            </w:r>
            <w:proofErr w:type="gramEnd"/>
            <w:r w:rsidRPr="52C43890">
              <w:rPr>
                <w:rFonts w:eastAsia="Arial" w:cs="Arial"/>
                <w:color w:val="0D0D0D" w:themeColor="text1" w:themeTint="F2"/>
                <w:sz w:val="22"/>
                <w:szCs w:val="22"/>
              </w:rPr>
              <w:t xml:space="preserve"> and hardship.</w:t>
            </w:r>
          </w:p>
          <w:p w14:paraId="2AC4D472" w14:textId="50082984" w:rsidR="52C43890" w:rsidRDefault="52C43890" w:rsidP="52C43890">
            <w:r w:rsidRPr="52C43890">
              <w:rPr>
                <w:rFonts w:eastAsia="Arial" w:cs="Arial"/>
                <w:color w:val="0D0D0D" w:themeColor="text1" w:themeTint="F2"/>
                <w:sz w:val="22"/>
                <w:szCs w:val="22"/>
              </w:rPr>
              <w:t>Days out and camping trip provides respite and enjoyment for those attending – it also helps to build a supportive community.</w:t>
            </w:r>
          </w:p>
          <w:p w14:paraId="29CC8233" w14:textId="1C81F47F" w:rsidR="52C43890" w:rsidRDefault="52C43890" w:rsidP="52C43890">
            <w:r w:rsidRPr="52C43890">
              <w:rPr>
                <w:rFonts w:eastAsia="Arial" w:cs="Arial"/>
                <w:color w:val="0D0D0D" w:themeColor="text1" w:themeTint="F2"/>
                <w:sz w:val="22"/>
                <w:szCs w:val="22"/>
              </w:rPr>
              <w:t xml:space="preserve">100% of disadvantaged families on register attended the free trips </w:t>
            </w:r>
          </w:p>
          <w:p w14:paraId="50695B69" w14:textId="69D5B477" w:rsidR="52C43890" w:rsidRDefault="52C43890" w:rsidP="52C43890">
            <w:r w:rsidRPr="52C43890">
              <w:rPr>
                <w:rFonts w:eastAsia="Arial" w:cs="Arial"/>
                <w:color w:val="0D0D0D" w:themeColor="text1" w:themeTint="F2"/>
                <w:sz w:val="22"/>
                <w:szCs w:val="22"/>
              </w:rPr>
              <w:t>Food hampers through Tom’s Pantry @ St James’ Church alleviate hardship</w:t>
            </w:r>
          </w:p>
          <w:p w14:paraId="763399C7" w14:textId="28086E13" w:rsidR="52C43890" w:rsidRDefault="52C43890" w:rsidP="52C43890">
            <w:r w:rsidRPr="52C43890">
              <w:rPr>
                <w:rFonts w:eastAsia="Arial" w:cs="Arial"/>
                <w:color w:val="0D0D0D" w:themeColor="text1" w:themeTint="F2"/>
                <w:sz w:val="22"/>
                <w:szCs w:val="22"/>
              </w:rPr>
              <w:t xml:space="preserve">Wellspring garden supports mental health through the planting and growing of produce </w:t>
            </w:r>
            <w:proofErr w:type="spellStart"/>
            <w:r w:rsidRPr="52C43890">
              <w:rPr>
                <w:rFonts w:eastAsia="Arial" w:cs="Arial"/>
                <w:color w:val="0D0D0D" w:themeColor="text1" w:themeTint="F2"/>
                <w:sz w:val="22"/>
                <w:szCs w:val="22"/>
              </w:rPr>
              <w:t>eg</w:t>
            </w:r>
            <w:proofErr w:type="spellEnd"/>
            <w:r w:rsidRPr="52C43890">
              <w:rPr>
                <w:rFonts w:eastAsia="Arial" w:cs="Arial"/>
                <w:color w:val="0D0D0D" w:themeColor="text1" w:themeTint="F2"/>
                <w:sz w:val="22"/>
                <w:szCs w:val="22"/>
              </w:rPr>
              <w:t xml:space="preserve"> potatoes, lettuce, </w:t>
            </w:r>
            <w:proofErr w:type="gramStart"/>
            <w:r w:rsidRPr="52C43890">
              <w:rPr>
                <w:rFonts w:eastAsia="Arial" w:cs="Arial"/>
                <w:color w:val="0D0D0D" w:themeColor="text1" w:themeTint="F2"/>
                <w:sz w:val="22"/>
                <w:szCs w:val="22"/>
              </w:rPr>
              <w:t>beetroot</w:t>
            </w:r>
            <w:proofErr w:type="gramEnd"/>
            <w:r w:rsidRPr="52C43890">
              <w:rPr>
                <w:rFonts w:eastAsia="Arial" w:cs="Arial"/>
                <w:color w:val="0D0D0D" w:themeColor="text1" w:themeTint="F2"/>
                <w:sz w:val="22"/>
                <w:szCs w:val="22"/>
              </w:rPr>
              <w:t xml:space="preserve"> and tomatoes. – produce shared with the community.</w:t>
            </w:r>
          </w:p>
        </w:tc>
      </w:tr>
      <w:tr w:rsidR="52C43890" w14:paraId="097CEAB0" w14:textId="77777777" w:rsidTr="52C43890">
        <w:trPr>
          <w:trHeight w:val="420"/>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C2FEB" w14:textId="780B56BE" w:rsidR="52C43890" w:rsidRDefault="52C43890">
            <w:r w:rsidRPr="52C43890">
              <w:rPr>
                <w:rFonts w:eastAsia="Arial" w:cs="Arial"/>
                <w:color w:val="0D0D0D" w:themeColor="text1" w:themeTint="F2"/>
                <w:sz w:val="22"/>
                <w:szCs w:val="22"/>
              </w:rPr>
              <w:t xml:space="preserve">Ensure all digitally disadvantaged families have access to a device and a dongle and can support their children’s learning through online resources such as rising stars, maths shed, spelling shed and </w:t>
            </w:r>
            <w:proofErr w:type="spellStart"/>
            <w:r w:rsidRPr="52C43890">
              <w:rPr>
                <w:rFonts w:eastAsia="Arial" w:cs="Arial"/>
                <w:color w:val="0D0D0D" w:themeColor="text1" w:themeTint="F2"/>
                <w:sz w:val="22"/>
                <w:szCs w:val="22"/>
              </w:rPr>
              <w:t>Timestable</w:t>
            </w:r>
            <w:proofErr w:type="spellEnd"/>
            <w:r w:rsidRPr="52C43890">
              <w:rPr>
                <w:rFonts w:eastAsia="Arial" w:cs="Arial"/>
                <w:color w:val="0D0D0D" w:themeColor="text1" w:themeTint="F2"/>
                <w:sz w:val="22"/>
                <w:szCs w:val="22"/>
              </w:rPr>
              <w:t xml:space="preserve"> </w:t>
            </w:r>
            <w:proofErr w:type="spellStart"/>
            <w:r w:rsidRPr="52C43890">
              <w:rPr>
                <w:rFonts w:eastAsia="Arial" w:cs="Arial"/>
                <w:color w:val="0D0D0D" w:themeColor="text1" w:themeTint="F2"/>
                <w:sz w:val="22"/>
                <w:szCs w:val="22"/>
              </w:rPr>
              <w:t>Rockstars</w:t>
            </w:r>
            <w:proofErr w:type="spellEnd"/>
            <w:r w:rsidRPr="52C43890">
              <w:rPr>
                <w:rFonts w:eastAsia="Arial" w:cs="Arial"/>
                <w:color w:val="0D0D0D" w:themeColor="text1" w:themeTint="F2"/>
                <w:sz w:val="22"/>
                <w:szCs w:val="22"/>
              </w:rPr>
              <w:t>.</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DA8425" w14:textId="055ACC72" w:rsidR="52C43890" w:rsidRDefault="52C43890">
            <w:r w:rsidRPr="52C43890">
              <w:rPr>
                <w:rFonts w:eastAsia="Arial" w:cs="Arial"/>
                <w:color w:val="0D0D0D" w:themeColor="text1" w:themeTint="F2"/>
                <w:sz w:val="22"/>
                <w:szCs w:val="22"/>
              </w:rPr>
              <w:t xml:space="preserve">In Year 4 our average score for the Multiplication Test was 21.8 which indicated a positive performance </w:t>
            </w:r>
            <w:proofErr w:type="gramStart"/>
            <w:r w:rsidRPr="52C43890">
              <w:rPr>
                <w:rFonts w:eastAsia="Arial" w:cs="Arial"/>
                <w:color w:val="0D0D0D" w:themeColor="text1" w:themeTint="F2"/>
                <w:sz w:val="22"/>
                <w:szCs w:val="22"/>
              </w:rPr>
              <w:t>as a result of</w:t>
            </w:r>
            <w:proofErr w:type="gramEnd"/>
            <w:r w:rsidRPr="52C43890">
              <w:rPr>
                <w:rFonts w:eastAsia="Arial" w:cs="Arial"/>
                <w:color w:val="0D0D0D" w:themeColor="text1" w:themeTint="F2"/>
                <w:sz w:val="22"/>
                <w:szCs w:val="22"/>
              </w:rPr>
              <w:t xml:space="preserve"> the additional practice opportunities offered by TTRS.</w:t>
            </w:r>
          </w:p>
          <w:p w14:paraId="17F01266" w14:textId="7BE71B41" w:rsidR="52C43890" w:rsidRDefault="52C43890">
            <w:r w:rsidRPr="52C43890">
              <w:rPr>
                <w:rFonts w:eastAsia="Arial" w:cs="Arial"/>
                <w:color w:val="0D0D0D" w:themeColor="text1" w:themeTint="F2"/>
                <w:sz w:val="22"/>
                <w:szCs w:val="22"/>
              </w:rPr>
              <w:t>Of the 2 disadvantaged children in Y4 one scored above 21.8 and one below.</w:t>
            </w:r>
          </w:p>
          <w:p w14:paraId="538DFF19" w14:textId="1479F1ED" w:rsidR="52C43890" w:rsidRDefault="52C43890">
            <w:r w:rsidRPr="52C43890">
              <w:rPr>
                <w:rFonts w:eastAsia="Arial" w:cs="Arial"/>
                <w:color w:val="0D0D0D" w:themeColor="text1" w:themeTint="F2"/>
                <w:sz w:val="22"/>
                <w:szCs w:val="22"/>
              </w:rPr>
              <w:t xml:space="preserve">All digitally disadvantaged families provided with laptops and if </w:t>
            </w:r>
            <w:proofErr w:type="gramStart"/>
            <w:r w:rsidRPr="52C43890">
              <w:rPr>
                <w:rFonts w:eastAsia="Arial" w:cs="Arial"/>
                <w:color w:val="0D0D0D" w:themeColor="text1" w:themeTint="F2"/>
                <w:sz w:val="22"/>
                <w:szCs w:val="22"/>
              </w:rPr>
              <w:t>necessary</w:t>
            </w:r>
            <w:proofErr w:type="gramEnd"/>
            <w:r w:rsidRPr="52C43890">
              <w:rPr>
                <w:rFonts w:eastAsia="Arial" w:cs="Arial"/>
                <w:color w:val="0D0D0D" w:themeColor="text1" w:themeTint="F2"/>
                <w:sz w:val="22"/>
                <w:szCs w:val="22"/>
              </w:rPr>
              <w:t xml:space="preserve"> dongles to access online work which ensures all families can access all learning opportunities.</w:t>
            </w:r>
          </w:p>
          <w:p w14:paraId="679DD06E" w14:textId="4E7F6961" w:rsidR="52C43890" w:rsidRDefault="52C43890">
            <w:r w:rsidRPr="52C43890">
              <w:rPr>
                <w:rFonts w:eastAsia="Arial" w:cs="Arial"/>
                <w:color w:val="0D0D0D" w:themeColor="text1" w:themeTint="F2"/>
                <w:sz w:val="22"/>
                <w:szCs w:val="22"/>
              </w:rPr>
              <w:t>100% of the disadvantaged children in Y6 in reading attained standard (7) this was in part due to the support from Rising stars online reading.</w:t>
            </w:r>
          </w:p>
          <w:p w14:paraId="6BDD63F2" w14:textId="72DACE41" w:rsidR="52C43890" w:rsidRDefault="52C43890">
            <w:r w:rsidRPr="52C43890">
              <w:rPr>
                <w:rFonts w:eastAsia="Arial" w:cs="Arial"/>
                <w:color w:val="0D0D0D" w:themeColor="text1" w:themeTint="F2"/>
                <w:sz w:val="22"/>
                <w:szCs w:val="22"/>
              </w:rPr>
              <w:t>57% of the disadvantaged children achieved the standard which was in part due to the support from TTS and maths shed.</w:t>
            </w:r>
          </w:p>
        </w:tc>
      </w:tr>
    </w:tbl>
    <w:p w14:paraId="64DE6BE4" w14:textId="14F7E451" w:rsidR="52C43890" w:rsidRDefault="52C43890" w:rsidP="52C43890"/>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869E40" w:rsidR="00E66558" w:rsidRDefault="004B6638">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D149518" w:rsidR="00E66558" w:rsidRDefault="00D266AB">
            <w:pPr>
              <w:pStyle w:val="TableRowCentered"/>
              <w:jc w:val="left"/>
            </w:pPr>
            <w:r>
              <w:t xml:space="preserve">TT </w:t>
            </w:r>
            <w:proofErr w:type="spellStart"/>
            <w:r>
              <w:t>rockstars</w:t>
            </w:r>
            <w:proofErr w:type="spellEnd"/>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E70F0F" w:rsidR="00E66558" w:rsidRDefault="00D266AB">
            <w:pPr>
              <w:pStyle w:val="TableRow"/>
            </w:pPr>
            <w: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A06CF32" w:rsidR="00E66558" w:rsidRDefault="0097574E">
            <w:pPr>
              <w:pStyle w:val="TableRowCentered"/>
              <w:jc w:val="left"/>
            </w:pPr>
            <w:r>
              <w:t>2Simple</w:t>
            </w: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D1D31D" w:rsidR="00E66558" w:rsidRDefault="00C42001">
            <w:pPr>
              <w:pStyle w:val="TableRowCentered"/>
              <w:jc w:val="left"/>
            </w:pPr>
            <w:r>
              <w:t xml:space="preserve"> 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C855412" w:rsidR="00E66558" w:rsidRDefault="00C42001">
            <w:pPr>
              <w:pStyle w:val="TableRowCentered"/>
              <w:jc w:val="left"/>
            </w:pPr>
            <w:r>
              <w:t xml:space="preserve"> N/A</w:t>
            </w:r>
          </w:p>
        </w:tc>
      </w:tr>
      <w:bookmarkEnd w:id="17"/>
    </w:tbl>
    <w:p w14:paraId="2A7D555E" w14:textId="77777777" w:rsidR="00E66558" w:rsidRDefault="00E66558"/>
    <w:bookmarkEnd w:id="14"/>
    <w:bookmarkEnd w:id="15"/>
    <w:bookmarkEnd w:id="16"/>
    <w:p w14:paraId="2A7D5564" w14:textId="3E1F58FF" w:rsidR="00E66558" w:rsidRPr="00C67BD9" w:rsidRDefault="00E66558" w:rsidP="00C67BD9">
      <w:pPr>
        <w:pStyle w:val="Heading1"/>
        <w:rPr>
          <w:b w:val="0"/>
          <w:bCs/>
        </w:rPr>
      </w:pPr>
    </w:p>
    <w:sectPr w:rsidR="00E66558" w:rsidRPr="00C67BD9">
      <w:headerReference w:type="even" r:id="rId23"/>
      <w:headerReference w:type="default" r:id="rId24"/>
      <w:footerReference w:type="even" r:id="rId25"/>
      <w:footerReference w:type="default" r:id="rId26"/>
      <w:headerReference w:type="first" r:id="rId27"/>
      <w:footerReference w:type="firs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24039" w14:textId="77777777" w:rsidR="008043E4" w:rsidRDefault="008043E4">
      <w:pPr>
        <w:spacing w:after="0" w:line="240" w:lineRule="auto"/>
      </w:pPr>
      <w:r>
        <w:separator/>
      </w:r>
    </w:p>
  </w:endnote>
  <w:endnote w:type="continuationSeparator" w:id="0">
    <w:p w14:paraId="16C10332" w14:textId="77777777" w:rsidR="008043E4" w:rsidRDefault="0080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E8BF" w14:textId="77777777" w:rsidR="00047954" w:rsidRDefault="0004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37B15" w14:textId="77777777" w:rsidR="00047954" w:rsidRDefault="0004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D93AB" w14:textId="77777777" w:rsidR="008043E4" w:rsidRDefault="008043E4">
      <w:pPr>
        <w:spacing w:after="0" w:line="240" w:lineRule="auto"/>
      </w:pPr>
      <w:r>
        <w:separator/>
      </w:r>
    </w:p>
  </w:footnote>
  <w:footnote w:type="continuationSeparator" w:id="0">
    <w:p w14:paraId="124144F4" w14:textId="77777777" w:rsidR="008043E4" w:rsidRDefault="0080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B9B8" w14:textId="77777777" w:rsidR="00047954" w:rsidRDefault="00047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54BC" w14:textId="12EB4BBC" w:rsidR="005E28A4" w:rsidRDefault="005F3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EF93" w14:textId="77777777" w:rsidR="00047954" w:rsidRDefault="00047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E9B"/>
    <w:multiLevelType w:val="hybridMultilevel"/>
    <w:tmpl w:val="D91A4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7D2CBB"/>
    <w:multiLevelType w:val="hybridMultilevel"/>
    <w:tmpl w:val="6EF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143DAD"/>
    <w:multiLevelType w:val="multilevel"/>
    <w:tmpl w:val="ACE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C45567B"/>
    <w:multiLevelType w:val="hybridMultilevel"/>
    <w:tmpl w:val="E1D65E32"/>
    <w:lvl w:ilvl="0" w:tplc="8EB07C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44426C"/>
    <w:multiLevelType w:val="hybridMultilevel"/>
    <w:tmpl w:val="EF30BE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10"/>
  </w:num>
  <w:num w:numId="8">
    <w:abstractNumId w:val="16"/>
  </w:num>
  <w:num w:numId="9">
    <w:abstractNumId w:val="14"/>
  </w:num>
  <w:num w:numId="10">
    <w:abstractNumId w:val="12"/>
  </w:num>
  <w:num w:numId="11">
    <w:abstractNumId w:val="3"/>
  </w:num>
  <w:num w:numId="12">
    <w:abstractNumId w:val="15"/>
  </w:num>
  <w:num w:numId="13">
    <w:abstractNumId w:val="9"/>
  </w:num>
  <w:num w:numId="14">
    <w:abstractNumId w:val="13"/>
  </w:num>
  <w:num w:numId="15">
    <w:abstractNumId w:val="0"/>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17E"/>
    <w:rsid w:val="000015B3"/>
    <w:rsid w:val="0000173C"/>
    <w:rsid w:val="00004FB6"/>
    <w:rsid w:val="00011D86"/>
    <w:rsid w:val="00011D98"/>
    <w:rsid w:val="00026B95"/>
    <w:rsid w:val="00036A5E"/>
    <w:rsid w:val="00036E81"/>
    <w:rsid w:val="00040556"/>
    <w:rsid w:val="00043CBF"/>
    <w:rsid w:val="00044747"/>
    <w:rsid w:val="000449EA"/>
    <w:rsid w:val="00044C95"/>
    <w:rsid w:val="0004659F"/>
    <w:rsid w:val="00047625"/>
    <w:rsid w:val="00047954"/>
    <w:rsid w:val="00054E54"/>
    <w:rsid w:val="00065218"/>
    <w:rsid w:val="000654AE"/>
    <w:rsid w:val="00066B73"/>
    <w:rsid w:val="0007006F"/>
    <w:rsid w:val="00070439"/>
    <w:rsid w:val="00070C3A"/>
    <w:rsid w:val="00071BBB"/>
    <w:rsid w:val="00084A1E"/>
    <w:rsid w:val="00085E78"/>
    <w:rsid w:val="000876A6"/>
    <w:rsid w:val="000912CC"/>
    <w:rsid w:val="0009379A"/>
    <w:rsid w:val="000A03C8"/>
    <w:rsid w:val="000A2028"/>
    <w:rsid w:val="000A2C7B"/>
    <w:rsid w:val="000A3255"/>
    <w:rsid w:val="000A4306"/>
    <w:rsid w:val="000A5149"/>
    <w:rsid w:val="000A74F4"/>
    <w:rsid w:val="000B3AA3"/>
    <w:rsid w:val="000B52DB"/>
    <w:rsid w:val="000B7C8A"/>
    <w:rsid w:val="000C5B04"/>
    <w:rsid w:val="000E7B61"/>
    <w:rsid w:val="000E7F05"/>
    <w:rsid w:val="00102B7F"/>
    <w:rsid w:val="00105BBC"/>
    <w:rsid w:val="00111F64"/>
    <w:rsid w:val="001130E2"/>
    <w:rsid w:val="00114432"/>
    <w:rsid w:val="0011507D"/>
    <w:rsid w:val="00120AB1"/>
    <w:rsid w:val="00124DA4"/>
    <w:rsid w:val="0013055F"/>
    <w:rsid w:val="00140E4B"/>
    <w:rsid w:val="00146A77"/>
    <w:rsid w:val="00151975"/>
    <w:rsid w:val="001623C7"/>
    <w:rsid w:val="00163F6C"/>
    <w:rsid w:val="00167C94"/>
    <w:rsid w:val="00173EEE"/>
    <w:rsid w:val="00175F20"/>
    <w:rsid w:val="00176F80"/>
    <w:rsid w:val="00177F28"/>
    <w:rsid w:val="00184EB4"/>
    <w:rsid w:val="00190712"/>
    <w:rsid w:val="001A154A"/>
    <w:rsid w:val="001A1F43"/>
    <w:rsid w:val="001A5166"/>
    <w:rsid w:val="001B3D5E"/>
    <w:rsid w:val="001C75CB"/>
    <w:rsid w:val="001D1878"/>
    <w:rsid w:val="001D1C77"/>
    <w:rsid w:val="001D2C9B"/>
    <w:rsid w:val="001D3830"/>
    <w:rsid w:val="001D4730"/>
    <w:rsid w:val="001D4790"/>
    <w:rsid w:val="001E1212"/>
    <w:rsid w:val="001E232E"/>
    <w:rsid w:val="001F08FB"/>
    <w:rsid w:val="001F1336"/>
    <w:rsid w:val="001F2D5C"/>
    <w:rsid w:val="001F73E4"/>
    <w:rsid w:val="0020104D"/>
    <w:rsid w:val="00206AD4"/>
    <w:rsid w:val="00211F8D"/>
    <w:rsid w:val="002133CC"/>
    <w:rsid w:val="00214E24"/>
    <w:rsid w:val="00221355"/>
    <w:rsid w:val="00223348"/>
    <w:rsid w:val="0022637D"/>
    <w:rsid w:val="00234652"/>
    <w:rsid w:val="00236E52"/>
    <w:rsid w:val="00240103"/>
    <w:rsid w:val="0024193C"/>
    <w:rsid w:val="002600DA"/>
    <w:rsid w:val="00266F88"/>
    <w:rsid w:val="002713DD"/>
    <w:rsid w:val="00274E85"/>
    <w:rsid w:val="00284F2D"/>
    <w:rsid w:val="002865AC"/>
    <w:rsid w:val="00296736"/>
    <w:rsid w:val="002A2548"/>
    <w:rsid w:val="002A512A"/>
    <w:rsid w:val="002A63C6"/>
    <w:rsid w:val="002B0901"/>
    <w:rsid w:val="002C67A3"/>
    <w:rsid w:val="002C6C43"/>
    <w:rsid w:val="002D11CE"/>
    <w:rsid w:val="002D1E19"/>
    <w:rsid w:val="002D4665"/>
    <w:rsid w:val="002D7ED1"/>
    <w:rsid w:val="002E3C9B"/>
    <w:rsid w:val="002F75D9"/>
    <w:rsid w:val="00306F13"/>
    <w:rsid w:val="003173E7"/>
    <w:rsid w:val="003175D9"/>
    <w:rsid w:val="0032101A"/>
    <w:rsid w:val="0032573E"/>
    <w:rsid w:val="00327ED1"/>
    <w:rsid w:val="00332344"/>
    <w:rsid w:val="00334292"/>
    <w:rsid w:val="00336F0F"/>
    <w:rsid w:val="00337887"/>
    <w:rsid w:val="003414FF"/>
    <w:rsid w:val="00342CB0"/>
    <w:rsid w:val="0034422B"/>
    <w:rsid w:val="003462EC"/>
    <w:rsid w:val="00354583"/>
    <w:rsid w:val="00363A3F"/>
    <w:rsid w:val="003727B0"/>
    <w:rsid w:val="0038210F"/>
    <w:rsid w:val="00393D55"/>
    <w:rsid w:val="00395E54"/>
    <w:rsid w:val="00397B4C"/>
    <w:rsid w:val="00397CB8"/>
    <w:rsid w:val="003A12F7"/>
    <w:rsid w:val="003A1358"/>
    <w:rsid w:val="003A49A9"/>
    <w:rsid w:val="003B14C6"/>
    <w:rsid w:val="003B2212"/>
    <w:rsid w:val="003B3E3A"/>
    <w:rsid w:val="003B4F59"/>
    <w:rsid w:val="003B654F"/>
    <w:rsid w:val="003B7E17"/>
    <w:rsid w:val="003C13CD"/>
    <w:rsid w:val="003C1F66"/>
    <w:rsid w:val="003C2EF7"/>
    <w:rsid w:val="003C6B78"/>
    <w:rsid w:val="003E12CA"/>
    <w:rsid w:val="003F76DD"/>
    <w:rsid w:val="0040309E"/>
    <w:rsid w:val="004044AA"/>
    <w:rsid w:val="0041185D"/>
    <w:rsid w:val="004121BF"/>
    <w:rsid w:val="00415012"/>
    <w:rsid w:val="004172D8"/>
    <w:rsid w:val="00421082"/>
    <w:rsid w:val="00422279"/>
    <w:rsid w:val="004230B9"/>
    <w:rsid w:val="00424A5A"/>
    <w:rsid w:val="00426D3A"/>
    <w:rsid w:val="00437E44"/>
    <w:rsid w:val="00441BDB"/>
    <w:rsid w:val="00441D62"/>
    <w:rsid w:val="00442A09"/>
    <w:rsid w:val="004430E8"/>
    <w:rsid w:val="00444FEE"/>
    <w:rsid w:val="00447F35"/>
    <w:rsid w:val="0045083A"/>
    <w:rsid w:val="00452028"/>
    <w:rsid w:val="004549A1"/>
    <w:rsid w:val="004607B0"/>
    <w:rsid w:val="00461B46"/>
    <w:rsid w:val="00464390"/>
    <w:rsid w:val="00480E3A"/>
    <w:rsid w:val="00483A90"/>
    <w:rsid w:val="00484CBB"/>
    <w:rsid w:val="00486046"/>
    <w:rsid w:val="00486F7C"/>
    <w:rsid w:val="004905BF"/>
    <w:rsid w:val="0049314B"/>
    <w:rsid w:val="00495D33"/>
    <w:rsid w:val="0049779C"/>
    <w:rsid w:val="004B6638"/>
    <w:rsid w:val="004C02EC"/>
    <w:rsid w:val="004C1874"/>
    <w:rsid w:val="004C486C"/>
    <w:rsid w:val="004C7E1A"/>
    <w:rsid w:val="004D2215"/>
    <w:rsid w:val="004D33FA"/>
    <w:rsid w:val="004D7616"/>
    <w:rsid w:val="004E2508"/>
    <w:rsid w:val="004E47A2"/>
    <w:rsid w:val="004E7B42"/>
    <w:rsid w:val="004F35FD"/>
    <w:rsid w:val="004F4839"/>
    <w:rsid w:val="004F5310"/>
    <w:rsid w:val="004F6EB2"/>
    <w:rsid w:val="004F7272"/>
    <w:rsid w:val="004F72FB"/>
    <w:rsid w:val="0051178C"/>
    <w:rsid w:val="005118C8"/>
    <w:rsid w:val="00513A3B"/>
    <w:rsid w:val="00520064"/>
    <w:rsid w:val="0052770F"/>
    <w:rsid w:val="00527C7F"/>
    <w:rsid w:val="005317BF"/>
    <w:rsid w:val="00531874"/>
    <w:rsid w:val="00533A6B"/>
    <w:rsid w:val="00534D94"/>
    <w:rsid w:val="005446E7"/>
    <w:rsid w:val="005463FF"/>
    <w:rsid w:val="0055306B"/>
    <w:rsid w:val="005534D5"/>
    <w:rsid w:val="005556F0"/>
    <w:rsid w:val="0055588F"/>
    <w:rsid w:val="00557320"/>
    <w:rsid w:val="005575C9"/>
    <w:rsid w:val="00561459"/>
    <w:rsid w:val="005614E5"/>
    <w:rsid w:val="00565BC0"/>
    <w:rsid w:val="005669E6"/>
    <w:rsid w:val="00581C53"/>
    <w:rsid w:val="005830F2"/>
    <w:rsid w:val="0058591F"/>
    <w:rsid w:val="00586070"/>
    <w:rsid w:val="00591EE6"/>
    <w:rsid w:val="00592A61"/>
    <w:rsid w:val="00592B27"/>
    <w:rsid w:val="00592BF0"/>
    <w:rsid w:val="005932C5"/>
    <w:rsid w:val="0059356C"/>
    <w:rsid w:val="005945E9"/>
    <w:rsid w:val="00597D98"/>
    <w:rsid w:val="005A41E2"/>
    <w:rsid w:val="005A46F7"/>
    <w:rsid w:val="005B053F"/>
    <w:rsid w:val="005B0D96"/>
    <w:rsid w:val="005B39F5"/>
    <w:rsid w:val="005B3F5D"/>
    <w:rsid w:val="005B5396"/>
    <w:rsid w:val="005C308F"/>
    <w:rsid w:val="005C3580"/>
    <w:rsid w:val="005C700C"/>
    <w:rsid w:val="005D6045"/>
    <w:rsid w:val="005F04D6"/>
    <w:rsid w:val="005F18C1"/>
    <w:rsid w:val="005F386B"/>
    <w:rsid w:val="005F4EE2"/>
    <w:rsid w:val="0060092B"/>
    <w:rsid w:val="00606071"/>
    <w:rsid w:val="006074FF"/>
    <w:rsid w:val="00616590"/>
    <w:rsid w:val="006169F5"/>
    <w:rsid w:val="006218C1"/>
    <w:rsid w:val="0062207E"/>
    <w:rsid w:val="006267DE"/>
    <w:rsid w:val="00633776"/>
    <w:rsid w:val="00635D6E"/>
    <w:rsid w:val="00642CC3"/>
    <w:rsid w:val="00644A73"/>
    <w:rsid w:val="00644A8D"/>
    <w:rsid w:val="0065206F"/>
    <w:rsid w:val="0065331D"/>
    <w:rsid w:val="0065551C"/>
    <w:rsid w:val="006573B2"/>
    <w:rsid w:val="006602BE"/>
    <w:rsid w:val="00671083"/>
    <w:rsid w:val="00676B01"/>
    <w:rsid w:val="00676DDF"/>
    <w:rsid w:val="0067705F"/>
    <w:rsid w:val="00683943"/>
    <w:rsid w:val="00685699"/>
    <w:rsid w:val="00685EEB"/>
    <w:rsid w:val="00687B4C"/>
    <w:rsid w:val="00690B41"/>
    <w:rsid w:val="006953EE"/>
    <w:rsid w:val="00695629"/>
    <w:rsid w:val="0069646F"/>
    <w:rsid w:val="006A1A04"/>
    <w:rsid w:val="006A3CE1"/>
    <w:rsid w:val="006A7993"/>
    <w:rsid w:val="006C2276"/>
    <w:rsid w:val="006D3597"/>
    <w:rsid w:val="006D44B1"/>
    <w:rsid w:val="006E0CAA"/>
    <w:rsid w:val="006E0F0D"/>
    <w:rsid w:val="006E7FB1"/>
    <w:rsid w:val="006F7275"/>
    <w:rsid w:val="006F7D72"/>
    <w:rsid w:val="007110A1"/>
    <w:rsid w:val="00711CE6"/>
    <w:rsid w:val="00711DB3"/>
    <w:rsid w:val="00730D11"/>
    <w:rsid w:val="00732FAA"/>
    <w:rsid w:val="00736C79"/>
    <w:rsid w:val="00741B9E"/>
    <w:rsid w:val="0074586D"/>
    <w:rsid w:val="007473D7"/>
    <w:rsid w:val="0076775E"/>
    <w:rsid w:val="00776BE4"/>
    <w:rsid w:val="00782034"/>
    <w:rsid w:val="00782E3D"/>
    <w:rsid w:val="00783F16"/>
    <w:rsid w:val="007847DA"/>
    <w:rsid w:val="00792724"/>
    <w:rsid w:val="007929F3"/>
    <w:rsid w:val="0079333E"/>
    <w:rsid w:val="007936FB"/>
    <w:rsid w:val="00795072"/>
    <w:rsid w:val="007A1A7F"/>
    <w:rsid w:val="007A2569"/>
    <w:rsid w:val="007B1614"/>
    <w:rsid w:val="007C2F04"/>
    <w:rsid w:val="007C3D22"/>
    <w:rsid w:val="007D6E57"/>
    <w:rsid w:val="007D732E"/>
    <w:rsid w:val="007E25ED"/>
    <w:rsid w:val="007E52A7"/>
    <w:rsid w:val="007E7E63"/>
    <w:rsid w:val="007F3F01"/>
    <w:rsid w:val="008043E4"/>
    <w:rsid w:val="00804DEF"/>
    <w:rsid w:val="0080763D"/>
    <w:rsid w:val="008101F6"/>
    <w:rsid w:val="008179BA"/>
    <w:rsid w:val="00822022"/>
    <w:rsid w:val="0082261F"/>
    <w:rsid w:val="00824FF2"/>
    <w:rsid w:val="00825C67"/>
    <w:rsid w:val="00826C5C"/>
    <w:rsid w:val="008304A8"/>
    <w:rsid w:val="00834986"/>
    <w:rsid w:val="00844C61"/>
    <w:rsid w:val="00846112"/>
    <w:rsid w:val="00846491"/>
    <w:rsid w:val="00851ECB"/>
    <w:rsid w:val="00853E3E"/>
    <w:rsid w:val="0085482C"/>
    <w:rsid w:val="00856A54"/>
    <w:rsid w:val="00860B93"/>
    <w:rsid w:val="00862D8B"/>
    <w:rsid w:val="008652DD"/>
    <w:rsid w:val="00865AAB"/>
    <w:rsid w:val="00867098"/>
    <w:rsid w:val="00873403"/>
    <w:rsid w:val="00873723"/>
    <w:rsid w:val="008841FD"/>
    <w:rsid w:val="00886EAB"/>
    <w:rsid w:val="00893DC7"/>
    <w:rsid w:val="008A23ED"/>
    <w:rsid w:val="008B1404"/>
    <w:rsid w:val="008B362C"/>
    <w:rsid w:val="008B73FB"/>
    <w:rsid w:val="008C31D2"/>
    <w:rsid w:val="008C4D82"/>
    <w:rsid w:val="008D18C0"/>
    <w:rsid w:val="008D2408"/>
    <w:rsid w:val="008E2B9B"/>
    <w:rsid w:val="008E5AD6"/>
    <w:rsid w:val="008F4B65"/>
    <w:rsid w:val="009011C3"/>
    <w:rsid w:val="00904A4E"/>
    <w:rsid w:val="009113E5"/>
    <w:rsid w:val="009203F9"/>
    <w:rsid w:val="0092098C"/>
    <w:rsid w:val="0092185A"/>
    <w:rsid w:val="00924C4E"/>
    <w:rsid w:val="00931966"/>
    <w:rsid w:val="0093359A"/>
    <w:rsid w:val="009361FC"/>
    <w:rsid w:val="009426F2"/>
    <w:rsid w:val="00942E0D"/>
    <w:rsid w:val="009457F6"/>
    <w:rsid w:val="009558C1"/>
    <w:rsid w:val="00955EEC"/>
    <w:rsid w:val="00957BD2"/>
    <w:rsid w:val="00960E62"/>
    <w:rsid w:val="00961EE2"/>
    <w:rsid w:val="00963624"/>
    <w:rsid w:val="0097574E"/>
    <w:rsid w:val="00981730"/>
    <w:rsid w:val="00981BD9"/>
    <w:rsid w:val="00982467"/>
    <w:rsid w:val="00987710"/>
    <w:rsid w:val="0099243D"/>
    <w:rsid w:val="00993180"/>
    <w:rsid w:val="009939E2"/>
    <w:rsid w:val="00994050"/>
    <w:rsid w:val="0099437D"/>
    <w:rsid w:val="0099543A"/>
    <w:rsid w:val="009A1AE8"/>
    <w:rsid w:val="009A7D5A"/>
    <w:rsid w:val="009B4BD9"/>
    <w:rsid w:val="009B6AA1"/>
    <w:rsid w:val="009C3A1E"/>
    <w:rsid w:val="009C60B6"/>
    <w:rsid w:val="009C7110"/>
    <w:rsid w:val="009D2BAE"/>
    <w:rsid w:val="009D5510"/>
    <w:rsid w:val="009D7170"/>
    <w:rsid w:val="009D71E8"/>
    <w:rsid w:val="009E4A48"/>
    <w:rsid w:val="009E64B7"/>
    <w:rsid w:val="009F76D3"/>
    <w:rsid w:val="00A00231"/>
    <w:rsid w:val="00A01328"/>
    <w:rsid w:val="00A058E0"/>
    <w:rsid w:val="00A12FCC"/>
    <w:rsid w:val="00A14027"/>
    <w:rsid w:val="00A14771"/>
    <w:rsid w:val="00A15EE2"/>
    <w:rsid w:val="00A4131F"/>
    <w:rsid w:val="00A4638D"/>
    <w:rsid w:val="00A50EC4"/>
    <w:rsid w:val="00A521FC"/>
    <w:rsid w:val="00A522A3"/>
    <w:rsid w:val="00A54DE4"/>
    <w:rsid w:val="00A57E6D"/>
    <w:rsid w:val="00A613B1"/>
    <w:rsid w:val="00A6361F"/>
    <w:rsid w:val="00A63D89"/>
    <w:rsid w:val="00A671BA"/>
    <w:rsid w:val="00A70B73"/>
    <w:rsid w:val="00A77E9A"/>
    <w:rsid w:val="00A81863"/>
    <w:rsid w:val="00A95E85"/>
    <w:rsid w:val="00A971F9"/>
    <w:rsid w:val="00AA0971"/>
    <w:rsid w:val="00AA2605"/>
    <w:rsid w:val="00AA317D"/>
    <w:rsid w:val="00AA4201"/>
    <w:rsid w:val="00AA6ADC"/>
    <w:rsid w:val="00AB5C2D"/>
    <w:rsid w:val="00AC10C6"/>
    <w:rsid w:val="00AC354C"/>
    <w:rsid w:val="00AD1FD3"/>
    <w:rsid w:val="00AD4FA8"/>
    <w:rsid w:val="00AD7E1C"/>
    <w:rsid w:val="00AF2EE0"/>
    <w:rsid w:val="00AF463A"/>
    <w:rsid w:val="00AF5638"/>
    <w:rsid w:val="00B03133"/>
    <w:rsid w:val="00B112CF"/>
    <w:rsid w:val="00B12BC1"/>
    <w:rsid w:val="00B14FE1"/>
    <w:rsid w:val="00B15E8B"/>
    <w:rsid w:val="00B17455"/>
    <w:rsid w:val="00B21DBE"/>
    <w:rsid w:val="00B25F18"/>
    <w:rsid w:val="00B315C6"/>
    <w:rsid w:val="00B31662"/>
    <w:rsid w:val="00B50A10"/>
    <w:rsid w:val="00B5792C"/>
    <w:rsid w:val="00B60400"/>
    <w:rsid w:val="00B62190"/>
    <w:rsid w:val="00B80A52"/>
    <w:rsid w:val="00B86156"/>
    <w:rsid w:val="00B965AB"/>
    <w:rsid w:val="00B96B38"/>
    <w:rsid w:val="00BA3266"/>
    <w:rsid w:val="00BA7423"/>
    <w:rsid w:val="00BB60B5"/>
    <w:rsid w:val="00BC4345"/>
    <w:rsid w:val="00BE58CE"/>
    <w:rsid w:val="00BF0B08"/>
    <w:rsid w:val="00BF599F"/>
    <w:rsid w:val="00C07263"/>
    <w:rsid w:val="00C07445"/>
    <w:rsid w:val="00C108DA"/>
    <w:rsid w:val="00C13933"/>
    <w:rsid w:val="00C15DF2"/>
    <w:rsid w:val="00C2503C"/>
    <w:rsid w:val="00C254F5"/>
    <w:rsid w:val="00C31051"/>
    <w:rsid w:val="00C3677A"/>
    <w:rsid w:val="00C37C70"/>
    <w:rsid w:val="00C42001"/>
    <w:rsid w:val="00C44429"/>
    <w:rsid w:val="00C4466D"/>
    <w:rsid w:val="00C45FCD"/>
    <w:rsid w:val="00C46329"/>
    <w:rsid w:val="00C514F1"/>
    <w:rsid w:val="00C52105"/>
    <w:rsid w:val="00C53C47"/>
    <w:rsid w:val="00C56F35"/>
    <w:rsid w:val="00C61547"/>
    <w:rsid w:val="00C6181A"/>
    <w:rsid w:val="00C6607B"/>
    <w:rsid w:val="00C67BD9"/>
    <w:rsid w:val="00C7169C"/>
    <w:rsid w:val="00C7267B"/>
    <w:rsid w:val="00C82C7B"/>
    <w:rsid w:val="00CA0499"/>
    <w:rsid w:val="00CA1C50"/>
    <w:rsid w:val="00CB10B6"/>
    <w:rsid w:val="00CB54D9"/>
    <w:rsid w:val="00CC3194"/>
    <w:rsid w:val="00CC3608"/>
    <w:rsid w:val="00CD0358"/>
    <w:rsid w:val="00CD37AF"/>
    <w:rsid w:val="00CD3898"/>
    <w:rsid w:val="00CE12D0"/>
    <w:rsid w:val="00CF2378"/>
    <w:rsid w:val="00CF3FC6"/>
    <w:rsid w:val="00CF52B6"/>
    <w:rsid w:val="00D00F70"/>
    <w:rsid w:val="00D01988"/>
    <w:rsid w:val="00D033B5"/>
    <w:rsid w:val="00D21441"/>
    <w:rsid w:val="00D247FB"/>
    <w:rsid w:val="00D266AB"/>
    <w:rsid w:val="00D31C16"/>
    <w:rsid w:val="00D33FE5"/>
    <w:rsid w:val="00D376C0"/>
    <w:rsid w:val="00D426D3"/>
    <w:rsid w:val="00D44522"/>
    <w:rsid w:val="00D44C85"/>
    <w:rsid w:val="00D503F1"/>
    <w:rsid w:val="00D93D9C"/>
    <w:rsid w:val="00DA0DC0"/>
    <w:rsid w:val="00DA2E9B"/>
    <w:rsid w:val="00DC3683"/>
    <w:rsid w:val="00DC385D"/>
    <w:rsid w:val="00DD1B78"/>
    <w:rsid w:val="00DD1BC3"/>
    <w:rsid w:val="00DD3B5F"/>
    <w:rsid w:val="00DE22B4"/>
    <w:rsid w:val="00DE7463"/>
    <w:rsid w:val="00DF12CA"/>
    <w:rsid w:val="00DF2870"/>
    <w:rsid w:val="00DF4174"/>
    <w:rsid w:val="00DF4F03"/>
    <w:rsid w:val="00E06461"/>
    <w:rsid w:val="00E06DA3"/>
    <w:rsid w:val="00E17862"/>
    <w:rsid w:val="00E2670D"/>
    <w:rsid w:val="00E40285"/>
    <w:rsid w:val="00E44376"/>
    <w:rsid w:val="00E47667"/>
    <w:rsid w:val="00E477C9"/>
    <w:rsid w:val="00E52D36"/>
    <w:rsid w:val="00E545C6"/>
    <w:rsid w:val="00E55904"/>
    <w:rsid w:val="00E55B56"/>
    <w:rsid w:val="00E66411"/>
    <w:rsid w:val="00E66558"/>
    <w:rsid w:val="00E66F67"/>
    <w:rsid w:val="00E76110"/>
    <w:rsid w:val="00E77341"/>
    <w:rsid w:val="00E80ED3"/>
    <w:rsid w:val="00E81237"/>
    <w:rsid w:val="00E81308"/>
    <w:rsid w:val="00E82058"/>
    <w:rsid w:val="00E86FAB"/>
    <w:rsid w:val="00E9096A"/>
    <w:rsid w:val="00EA7A17"/>
    <w:rsid w:val="00EB3FE2"/>
    <w:rsid w:val="00EC684F"/>
    <w:rsid w:val="00ED0AEC"/>
    <w:rsid w:val="00ED531C"/>
    <w:rsid w:val="00ED5A99"/>
    <w:rsid w:val="00ED5EFC"/>
    <w:rsid w:val="00EE0BA3"/>
    <w:rsid w:val="00EE58AA"/>
    <w:rsid w:val="00EF07F0"/>
    <w:rsid w:val="00EF10DE"/>
    <w:rsid w:val="00EF3137"/>
    <w:rsid w:val="00EF7107"/>
    <w:rsid w:val="00EF7589"/>
    <w:rsid w:val="00EF7D59"/>
    <w:rsid w:val="00F0797F"/>
    <w:rsid w:val="00F102DC"/>
    <w:rsid w:val="00F12FAB"/>
    <w:rsid w:val="00F34ADB"/>
    <w:rsid w:val="00F47103"/>
    <w:rsid w:val="00F513CF"/>
    <w:rsid w:val="00F52042"/>
    <w:rsid w:val="00F52FDC"/>
    <w:rsid w:val="00F53413"/>
    <w:rsid w:val="00F53AF6"/>
    <w:rsid w:val="00F625B2"/>
    <w:rsid w:val="00F640AA"/>
    <w:rsid w:val="00F70966"/>
    <w:rsid w:val="00F716F3"/>
    <w:rsid w:val="00F7345C"/>
    <w:rsid w:val="00F83978"/>
    <w:rsid w:val="00F8786D"/>
    <w:rsid w:val="00F90AFF"/>
    <w:rsid w:val="00F91F3E"/>
    <w:rsid w:val="00F92D22"/>
    <w:rsid w:val="00FA3509"/>
    <w:rsid w:val="00FA6874"/>
    <w:rsid w:val="00FB2AB7"/>
    <w:rsid w:val="00FB536D"/>
    <w:rsid w:val="00FD3B0F"/>
    <w:rsid w:val="00FD4B49"/>
    <w:rsid w:val="00FD4E86"/>
    <w:rsid w:val="00FD7AE9"/>
    <w:rsid w:val="00FE4121"/>
    <w:rsid w:val="00FF4269"/>
    <w:rsid w:val="00FF5ACC"/>
    <w:rsid w:val="027AB5D5"/>
    <w:rsid w:val="042F59FF"/>
    <w:rsid w:val="04D0DC03"/>
    <w:rsid w:val="077D25B1"/>
    <w:rsid w:val="0A356E88"/>
    <w:rsid w:val="0AF4230E"/>
    <w:rsid w:val="0BB1FFAB"/>
    <w:rsid w:val="0C32F7C3"/>
    <w:rsid w:val="0D4C838D"/>
    <w:rsid w:val="0E868DEF"/>
    <w:rsid w:val="10BDCB54"/>
    <w:rsid w:val="1212459B"/>
    <w:rsid w:val="129F7DC5"/>
    <w:rsid w:val="1496226C"/>
    <w:rsid w:val="158DEBC3"/>
    <w:rsid w:val="15A103D5"/>
    <w:rsid w:val="15C87C83"/>
    <w:rsid w:val="1733AB7B"/>
    <w:rsid w:val="19001D45"/>
    <w:rsid w:val="1A59E843"/>
    <w:rsid w:val="1A9BEDA6"/>
    <w:rsid w:val="1C538BF2"/>
    <w:rsid w:val="1D36300C"/>
    <w:rsid w:val="1D55E062"/>
    <w:rsid w:val="1DA51284"/>
    <w:rsid w:val="1E733028"/>
    <w:rsid w:val="1FD5EC7C"/>
    <w:rsid w:val="20BEAC8B"/>
    <w:rsid w:val="20E02715"/>
    <w:rsid w:val="20FDDE5B"/>
    <w:rsid w:val="2214C657"/>
    <w:rsid w:val="227ECD42"/>
    <w:rsid w:val="234EA486"/>
    <w:rsid w:val="24B99A8F"/>
    <w:rsid w:val="2A61AAF0"/>
    <w:rsid w:val="2AAB85AB"/>
    <w:rsid w:val="2AFD1C05"/>
    <w:rsid w:val="2B2F1564"/>
    <w:rsid w:val="2D16B51C"/>
    <w:rsid w:val="2F8FDF70"/>
    <w:rsid w:val="3105E5AF"/>
    <w:rsid w:val="311F3B71"/>
    <w:rsid w:val="312E9983"/>
    <w:rsid w:val="329CDE92"/>
    <w:rsid w:val="32C510DB"/>
    <w:rsid w:val="33008068"/>
    <w:rsid w:val="34228AE4"/>
    <w:rsid w:val="3438AEF3"/>
    <w:rsid w:val="359601EC"/>
    <w:rsid w:val="36A9586E"/>
    <w:rsid w:val="3951D6AB"/>
    <w:rsid w:val="395BFB31"/>
    <w:rsid w:val="3AFE1DC4"/>
    <w:rsid w:val="3C5A3EBD"/>
    <w:rsid w:val="3CF58ECA"/>
    <w:rsid w:val="4072392F"/>
    <w:rsid w:val="40FE099E"/>
    <w:rsid w:val="4138D87F"/>
    <w:rsid w:val="418F062B"/>
    <w:rsid w:val="41E3B7A8"/>
    <w:rsid w:val="424BDADC"/>
    <w:rsid w:val="44FBAFC6"/>
    <w:rsid w:val="45FE1764"/>
    <w:rsid w:val="47128F5F"/>
    <w:rsid w:val="4848D25E"/>
    <w:rsid w:val="4890C16E"/>
    <w:rsid w:val="4949C0FC"/>
    <w:rsid w:val="4BB85944"/>
    <w:rsid w:val="4DB3B328"/>
    <w:rsid w:val="4E7F2DFF"/>
    <w:rsid w:val="4EA9A32A"/>
    <w:rsid w:val="4F62B085"/>
    <w:rsid w:val="50D4C61F"/>
    <w:rsid w:val="5108AD72"/>
    <w:rsid w:val="52C43890"/>
    <w:rsid w:val="532A9CAD"/>
    <w:rsid w:val="53351CA2"/>
    <w:rsid w:val="55192793"/>
    <w:rsid w:val="557B33CC"/>
    <w:rsid w:val="55FCDA6C"/>
    <w:rsid w:val="56FD0802"/>
    <w:rsid w:val="5A0C0986"/>
    <w:rsid w:val="5A835A83"/>
    <w:rsid w:val="5B650CBF"/>
    <w:rsid w:val="5BD07925"/>
    <w:rsid w:val="5C1134D4"/>
    <w:rsid w:val="5F325BC6"/>
    <w:rsid w:val="5FDA3656"/>
    <w:rsid w:val="61110DA9"/>
    <w:rsid w:val="63337D9C"/>
    <w:rsid w:val="64961DC7"/>
    <w:rsid w:val="6697A6AD"/>
    <w:rsid w:val="68F6899E"/>
    <w:rsid w:val="69521428"/>
    <w:rsid w:val="6A401D7C"/>
    <w:rsid w:val="6A616D2D"/>
    <w:rsid w:val="6DCCBD48"/>
    <w:rsid w:val="6E3D9ECB"/>
    <w:rsid w:val="70AD8BEC"/>
    <w:rsid w:val="70C26D27"/>
    <w:rsid w:val="72D6F62E"/>
    <w:rsid w:val="72DBAA5F"/>
    <w:rsid w:val="732B597F"/>
    <w:rsid w:val="740C15C3"/>
    <w:rsid w:val="768E6308"/>
    <w:rsid w:val="7843C7EE"/>
    <w:rsid w:val="7B30DBDC"/>
    <w:rsid w:val="7B7E24F8"/>
    <w:rsid w:val="7D9057B4"/>
    <w:rsid w:val="7E68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7C3D22"/>
  </w:style>
  <w:style w:type="paragraph" w:styleId="NormalWeb">
    <w:name w:val="Normal (Web)"/>
    <w:basedOn w:val="Normal"/>
    <w:uiPriority w:val="99"/>
    <w:semiHidden/>
    <w:unhideWhenUsed/>
    <w:rsid w:val="006602BE"/>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72050">
      <w:bodyDiv w:val="1"/>
      <w:marLeft w:val="0"/>
      <w:marRight w:val="0"/>
      <w:marTop w:val="0"/>
      <w:marBottom w:val="0"/>
      <w:divBdr>
        <w:top w:val="none" w:sz="0" w:space="0" w:color="auto"/>
        <w:left w:val="none" w:sz="0" w:space="0" w:color="auto"/>
        <w:bottom w:val="none" w:sz="0" w:space="0" w:color="auto"/>
        <w:right w:val="none" w:sz="0" w:space="0" w:color="auto"/>
      </w:divBdr>
    </w:div>
    <w:div w:id="1420444861">
      <w:bodyDiv w:val="1"/>
      <w:marLeft w:val="0"/>
      <w:marRight w:val="0"/>
      <w:marTop w:val="0"/>
      <w:marBottom w:val="0"/>
      <w:divBdr>
        <w:top w:val="none" w:sz="0" w:space="0" w:color="auto"/>
        <w:left w:val="none" w:sz="0" w:space="0" w:color="auto"/>
        <w:bottom w:val="none" w:sz="0" w:space="0" w:color="auto"/>
        <w:right w:val="none" w:sz="0" w:space="0" w:color="auto"/>
      </w:divBdr>
    </w:div>
    <w:div w:id="1977373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hyperlink" Target="https://educationendowmentfoundation.org.uk/education-evidence/teaching-learning-toolkit/physical-activit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arental-engagement"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teaching-assistant-interventions" TargetMode="External"/><Relationship Id="rId17" Type="http://schemas.openxmlformats.org/officeDocument/2006/relationships/hyperlink" Target="https://educationendowmentfoundation.org.uk/education-evidence/teaching-learning-toolkit/ho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t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bacp.co.uk/news/news-from-bacp/2021/21-january-effectiveness-of-school-counselling-revealed-in-new-researc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www.studyexperienc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mentoring" TargetMode="External"/><Relationship Id="rId22" Type="http://schemas.openxmlformats.org/officeDocument/2006/relationships/hyperlink" Target="https://educationendowmentfoundation.org.uk/education-evidence/teaching-learning-toolkit/parental-engagemen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fbd2f8d-ef49-4894-ac63-88a3d6f64b6c">
      <UserInfo>
        <DisplayName>Alison Jackson</DisplayName>
        <AccountId>331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6596069202A449C3142981A2E5922" ma:contentTypeVersion="12" ma:contentTypeDescription="Create a new document." ma:contentTypeScope="" ma:versionID="d63c8af4e0d6855f2b9d7a8b5cf2d8d3">
  <xsd:schema xmlns:xsd="http://www.w3.org/2001/XMLSchema" xmlns:xs="http://www.w3.org/2001/XMLSchema" xmlns:p="http://schemas.microsoft.com/office/2006/metadata/properties" xmlns:ns2="b1ffc4c4-5a38-4480-a962-cc3efcc04bd7" xmlns:ns3="bfbd2f8d-ef49-4894-ac63-88a3d6f64b6c" targetNamespace="http://schemas.microsoft.com/office/2006/metadata/properties" ma:root="true" ma:fieldsID="55b16830692bcc3a3b4249d52ab08678" ns2:_="" ns3:_="">
    <xsd:import namespace="b1ffc4c4-5a38-4480-a962-cc3efcc04bd7"/>
    <xsd:import namespace="bfbd2f8d-ef49-4894-ac63-88a3d6f64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fc4c4-5a38-4480-a962-cc3efcc0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bd2f8d-ef49-4894-ac63-88a3d6f6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1BCE6-0E2E-488C-BE13-C2CF653C9AC1}">
  <ds:schemaRefs>
    <ds:schemaRef ds:uri="http://schemas.microsoft.com/sharepoint/v3/contenttype/forms"/>
  </ds:schemaRefs>
</ds:datastoreItem>
</file>

<file path=customXml/itemProps2.xml><?xml version="1.0" encoding="utf-8"?>
<ds:datastoreItem xmlns:ds="http://schemas.openxmlformats.org/officeDocument/2006/customXml" ds:itemID="{0FA2F7B0-E32C-4931-B8EA-586512BE0820}">
  <ds:schemaRefs>
    <ds:schemaRef ds:uri="http://schemas.microsoft.com/office/2006/metadata/properties"/>
    <ds:schemaRef ds:uri="http://schemas.microsoft.com/office/infopath/2007/PartnerControls"/>
    <ds:schemaRef ds:uri="bfbd2f8d-ef49-4894-ac63-88a3d6f64b6c"/>
  </ds:schemaRefs>
</ds:datastoreItem>
</file>

<file path=customXml/itemProps3.xml><?xml version="1.0" encoding="utf-8"?>
<ds:datastoreItem xmlns:ds="http://schemas.openxmlformats.org/officeDocument/2006/customXml" ds:itemID="{C404CE79-695A-4925-9D1C-0987CC60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fc4c4-5a38-4480-a962-cc3efcc04bd7"/>
    <ds:schemaRef ds:uri="bfbd2f8d-ef49-4894-ac63-88a3d6f6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3796</Words>
  <Characters>21638</Characters>
  <Application>Microsoft Office Word</Application>
  <DocSecurity>0</DocSecurity>
  <Lines>180</Lines>
  <Paragraphs>50</Paragraphs>
  <ScaleCrop>false</ScaleCrop>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Alison Jackson</cp:lastModifiedBy>
  <cp:revision>13</cp:revision>
  <cp:lastPrinted>2022-06-22T09:38:00Z</cp:lastPrinted>
  <dcterms:created xsi:type="dcterms:W3CDTF">2022-11-16T17:42:00Z</dcterms:created>
  <dcterms:modified xsi:type="dcterms:W3CDTF">2022-11-22T16:34:00Z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0x0101004906596069202A449C3142981A2E5922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